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953B7" w14:textId="2657882A" w:rsidR="00B16FF8" w:rsidRDefault="008D0469" w:rsidP="00B16FF8">
      <w:pPr>
        <w:pStyle w:val="Heading2"/>
        <w:rPr>
          <w:b/>
          <w:color w:val="002060"/>
        </w:rPr>
      </w:pPr>
      <w:r>
        <w:rPr>
          <w:b/>
          <w:color w:val="002060"/>
        </w:rPr>
        <w:t>Elements of an Effective Board Orientation</w:t>
      </w:r>
    </w:p>
    <w:p w14:paraId="3E1BC605" w14:textId="72D98D5F" w:rsidR="003D6F7C" w:rsidRPr="003D6F7C" w:rsidRDefault="00FB4A55" w:rsidP="00FB4A55">
      <w:r w:rsidRPr="003D6F7C">
        <w:t>Claire Louder</w:t>
      </w:r>
      <w:r w:rsidR="003D6F7C" w:rsidRPr="003D6F7C">
        <w:t>, IOM, CAE, MPP</w:t>
      </w:r>
    </w:p>
    <w:p w14:paraId="15E669D0" w14:textId="77777777" w:rsidR="003D6F7C" w:rsidRDefault="003D6F7C" w:rsidP="00FB4A55"/>
    <w:p w14:paraId="710F1E7C" w14:textId="2ADDD904" w:rsidR="00B16FF8" w:rsidRDefault="008D0469" w:rsidP="00B16FF8">
      <w:r>
        <w:t>Many potential governance problems can be prevented with an effective board orientation – not only for new board members, but for those who are returning as well. What should you – or preferably an outside presenter – include in an orientation?</w:t>
      </w:r>
    </w:p>
    <w:p w14:paraId="1BDB4200" w14:textId="03A328E2" w:rsidR="008D0469" w:rsidRDefault="008D0469" w:rsidP="00B16FF8">
      <w:r>
        <w:t xml:space="preserve">While there are key elements that should be included in all board orientations, do take the opportunity to reorient directors to your organization and its priorities, not just their responsibilities. </w:t>
      </w:r>
    </w:p>
    <w:p w14:paraId="2FA36196" w14:textId="346C37F9" w:rsidR="008D0469" w:rsidRDefault="008D0469" w:rsidP="008D0469">
      <w:r>
        <w:t>Here is a basic outline that can be adapted to your organization:</w:t>
      </w:r>
    </w:p>
    <w:p w14:paraId="36AC2885" w14:textId="3F2ACFCB" w:rsidR="008D0469" w:rsidRDefault="008D0469" w:rsidP="008D0469">
      <w:pPr>
        <w:pStyle w:val="ListParagraph"/>
        <w:numPr>
          <w:ilvl w:val="0"/>
          <w:numId w:val="6"/>
        </w:numPr>
      </w:pPr>
      <w:r>
        <w:t>Organization Background</w:t>
      </w:r>
    </w:p>
    <w:p w14:paraId="797B51DD" w14:textId="44C920E0" w:rsidR="008D0469" w:rsidRDefault="008D0469" w:rsidP="008D0469">
      <w:pPr>
        <w:pStyle w:val="ListParagraph"/>
        <w:numPr>
          <w:ilvl w:val="1"/>
          <w:numId w:val="6"/>
        </w:numPr>
      </w:pPr>
      <w:r>
        <w:t>Mission, Vision &amp; Core Strategies</w:t>
      </w:r>
    </w:p>
    <w:p w14:paraId="68728399" w14:textId="3CD6FA8C" w:rsidR="008D0469" w:rsidRDefault="008D0469" w:rsidP="008D0469">
      <w:pPr>
        <w:pStyle w:val="ListParagraph"/>
        <w:numPr>
          <w:ilvl w:val="1"/>
          <w:numId w:val="6"/>
        </w:numPr>
      </w:pPr>
      <w:r>
        <w:t>Why Your Organization Exists (brief history)</w:t>
      </w:r>
    </w:p>
    <w:p w14:paraId="7B4BF0B0" w14:textId="74F29426" w:rsidR="008D0469" w:rsidRDefault="008D0469" w:rsidP="008D0469">
      <w:pPr>
        <w:pStyle w:val="ListParagraph"/>
        <w:numPr>
          <w:ilvl w:val="1"/>
          <w:numId w:val="6"/>
        </w:numPr>
      </w:pPr>
      <w:r>
        <w:t>Membership Demographics/Geography</w:t>
      </w:r>
    </w:p>
    <w:p w14:paraId="45EADB13" w14:textId="6E1F1FC9" w:rsidR="008D0469" w:rsidRDefault="008D0469" w:rsidP="008D0469">
      <w:pPr>
        <w:pStyle w:val="ListParagraph"/>
        <w:numPr>
          <w:ilvl w:val="1"/>
          <w:numId w:val="6"/>
        </w:numPr>
      </w:pPr>
      <w:r>
        <w:t>Member Services</w:t>
      </w:r>
      <w:r w:rsidR="006D4A64">
        <w:t xml:space="preserve"> and Events</w:t>
      </w:r>
    </w:p>
    <w:p w14:paraId="43E4D8E6" w14:textId="12A82B7B" w:rsidR="006D4A64" w:rsidRDefault="008D0469" w:rsidP="006D4A64">
      <w:pPr>
        <w:pStyle w:val="ListParagraph"/>
        <w:numPr>
          <w:ilvl w:val="1"/>
          <w:numId w:val="6"/>
        </w:numPr>
      </w:pPr>
      <w:r>
        <w:t>Advocacy Efforts</w:t>
      </w:r>
    </w:p>
    <w:p w14:paraId="5898C6EB" w14:textId="77777777" w:rsidR="006D4A64" w:rsidRDefault="006D4A64" w:rsidP="006D4A64">
      <w:pPr>
        <w:pStyle w:val="ListParagraph"/>
        <w:ind w:left="1440"/>
      </w:pPr>
    </w:p>
    <w:p w14:paraId="3F71C75C" w14:textId="5A79ADD5" w:rsidR="008D0469" w:rsidRDefault="008D0469" w:rsidP="008D0469">
      <w:pPr>
        <w:pStyle w:val="ListParagraph"/>
        <w:numPr>
          <w:ilvl w:val="0"/>
          <w:numId w:val="6"/>
        </w:numPr>
      </w:pPr>
      <w:r>
        <w:t>Tools of Governance</w:t>
      </w:r>
    </w:p>
    <w:p w14:paraId="090EAF01" w14:textId="6EDAA14D" w:rsidR="008D0469" w:rsidRDefault="006D4A64" w:rsidP="008D0469">
      <w:pPr>
        <w:pStyle w:val="ListParagraph"/>
        <w:numPr>
          <w:ilvl w:val="1"/>
          <w:numId w:val="6"/>
        </w:numPr>
      </w:pPr>
      <w:r>
        <w:t>Governing Documents</w:t>
      </w:r>
    </w:p>
    <w:p w14:paraId="546AF830" w14:textId="364E1601" w:rsidR="006D4A64" w:rsidRDefault="006D4A64" w:rsidP="008D0469">
      <w:pPr>
        <w:pStyle w:val="ListParagraph"/>
        <w:numPr>
          <w:ilvl w:val="1"/>
          <w:numId w:val="6"/>
        </w:numPr>
      </w:pPr>
      <w:r>
        <w:t>Policies &amp; Procedures</w:t>
      </w:r>
    </w:p>
    <w:p w14:paraId="6CAF07B7" w14:textId="00C68B59" w:rsidR="006D4A64" w:rsidRDefault="006D4A64" w:rsidP="008D0469">
      <w:pPr>
        <w:pStyle w:val="ListParagraph"/>
        <w:numPr>
          <w:ilvl w:val="1"/>
          <w:numId w:val="6"/>
        </w:numPr>
      </w:pPr>
      <w:r>
        <w:t>Board Responsibilities/Expectations</w:t>
      </w:r>
    </w:p>
    <w:p w14:paraId="5BDC94DF" w14:textId="2912B42E" w:rsidR="006D4A64" w:rsidRDefault="006D4A64" w:rsidP="008D0469">
      <w:pPr>
        <w:pStyle w:val="ListParagraph"/>
        <w:numPr>
          <w:ilvl w:val="1"/>
          <w:numId w:val="6"/>
        </w:numPr>
      </w:pPr>
      <w:r>
        <w:t xml:space="preserve">Legal Obligations of Board Members </w:t>
      </w:r>
    </w:p>
    <w:p w14:paraId="4D96FFB5" w14:textId="7D702F22" w:rsidR="006D4A64" w:rsidRDefault="006D4A64" w:rsidP="006D4A64">
      <w:pPr>
        <w:pStyle w:val="ListParagraph"/>
        <w:numPr>
          <w:ilvl w:val="2"/>
          <w:numId w:val="6"/>
        </w:numPr>
      </w:pPr>
      <w:r>
        <w:t>Duty of Care</w:t>
      </w:r>
    </w:p>
    <w:p w14:paraId="53CD1899" w14:textId="389608EE" w:rsidR="006D4A64" w:rsidRDefault="006D4A64" w:rsidP="006D4A64">
      <w:pPr>
        <w:pStyle w:val="ListParagraph"/>
        <w:numPr>
          <w:ilvl w:val="2"/>
          <w:numId w:val="6"/>
        </w:numPr>
      </w:pPr>
      <w:r>
        <w:t>Duty of Loyalty</w:t>
      </w:r>
    </w:p>
    <w:p w14:paraId="6EE1773D" w14:textId="4E5A8CD8" w:rsidR="006D4A64" w:rsidRDefault="006D4A64" w:rsidP="006D4A64">
      <w:pPr>
        <w:pStyle w:val="ListParagraph"/>
        <w:numPr>
          <w:ilvl w:val="2"/>
          <w:numId w:val="6"/>
        </w:numPr>
      </w:pPr>
      <w:r>
        <w:t>Duty of Obedience</w:t>
      </w:r>
    </w:p>
    <w:p w14:paraId="02DA1237" w14:textId="0ECC2435" w:rsidR="006D4A64" w:rsidRDefault="006D4A64" w:rsidP="006D4A64">
      <w:pPr>
        <w:pStyle w:val="ListParagraph"/>
        <w:numPr>
          <w:ilvl w:val="2"/>
          <w:numId w:val="6"/>
        </w:numPr>
      </w:pPr>
      <w:r>
        <w:t>Duty of Management (financial oversight)</w:t>
      </w:r>
    </w:p>
    <w:p w14:paraId="343B5FD4" w14:textId="77777777" w:rsidR="006D4A64" w:rsidRDefault="006D4A64" w:rsidP="008D0469">
      <w:pPr>
        <w:pStyle w:val="ListParagraph"/>
        <w:numPr>
          <w:ilvl w:val="1"/>
          <w:numId w:val="6"/>
        </w:numPr>
      </w:pPr>
      <w:r>
        <w:t>Risk Management Considerations</w:t>
      </w:r>
    </w:p>
    <w:p w14:paraId="4A6401E7" w14:textId="77777777" w:rsidR="006D4A64" w:rsidRDefault="006D4A64" w:rsidP="006D4A64">
      <w:pPr>
        <w:pStyle w:val="ListParagraph"/>
        <w:numPr>
          <w:ilvl w:val="2"/>
          <w:numId w:val="6"/>
        </w:numPr>
      </w:pPr>
      <w:r>
        <w:t>Conflict of Interest</w:t>
      </w:r>
    </w:p>
    <w:p w14:paraId="794C8F50" w14:textId="77777777" w:rsidR="006D4A64" w:rsidRDefault="006D4A64" w:rsidP="006D4A64">
      <w:pPr>
        <w:pStyle w:val="ListParagraph"/>
        <w:numPr>
          <w:ilvl w:val="2"/>
          <w:numId w:val="6"/>
        </w:numPr>
      </w:pPr>
      <w:r>
        <w:t>Antitrust Considerations</w:t>
      </w:r>
    </w:p>
    <w:p w14:paraId="6D4E8341" w14:textId="77777777" w:rsidR="006D4A64" w:rsidRDefault="006D4A64" w:rsidP="00665532">
      <w:pPr>
        <w:pStyle w:val="ListParagraph"/>
        <w:numPr>
          <w:ilvl w:val="2"/>
          <w:numId w:val="6"/>
        </w:numPr>
      </w:pPr>
      <w:r>
        <w:t xml:space="preserve">Apparent Authority – who speaks for the </w:t>
      </w:r>
      <w:proofErr w:type="gramStart"/>
      <w:r>
        <w:t>organization</w:t>
      </w:r>
      <w:proofErr w:type="gramEnd"/>
      <w:r>
        <w:t xml:space="preserve"> </w:t>
      </w:r>
    </w:p>
    <w:p w14:paraId="55CDAAA5" w14:textId="2F6BCBBD" w:rsidR="006D4A64" w:rsidRDefault="006D4A64" w:rsidP="00665532">
      <w:pPr>
        <w:pStyle w:val="ListParagraph"/>
        <w:numPr>
          <w:ilvl w:val="2"/>
          <w:numId w:val="6"/>
        </w:numPr>
      </w:pPr>
      <w:r>
        <w:t>Confidentiality</w:t>
      </w:r>
    </w:p>
    <w:p w14:paraId="6A00BCE2" w14:textId="78140DA1" w:rsidR="006D4A64" w:rsidRDefault="006D4A64" w:rsidP="006D4A64">
      <w:pPr>
        <w:pStyle w:val="ListParagraph"/>
        <w:numPr>
          <w:ilvl w:val="2"/>
          <w:numId w:val="6"/>
        </w:numPr>
      </w:pPr>
      <w:r>
        <w:t>IRS Requirements</w:t>
      </w:r>
    </w:p>
    <w:p w14:paraId="345BE35B" w14:textId="77777777" w:rsidR="006D4A64" w:rsidRDefault="006D4A64" w:rsidP="006D4A64">
      <w:pPr>
        <w:pStyle w:val="ListParagraph"/>
        <w:ind w:left="2160"/>
      </w:pPr>
    </w:p>
    <w:p w14:paraId="05C0A5AD" w14:textId="191B53B9" w:rsidR="006D4A64" w:rsidRDefault="006D4A64" w:rsidP="006D4A64">
      <w:pPr>
        <w:pStyle w:val="ListParagraph"/>
        <w:numPr>
          <w:ilvl w:val="0"/>
          <w:numId w:val="6"/>
        </w:numPr>
      </w:pPr>
      <w:r>
        <w:t>Board Operations</w:t>
      </w:r>
    </w:p>
    <w:p w14:paraId="486790E9" w14:textId="6825CD74" w:rsidR="006D4A64" w:rsidRDefault="006D4A64" w:rsidP="006D4A64">
      <w:pPr>
        <w:pStyle w:val="ListParagraph"/>
        <w:numPr>
          <w:ilvl w:val="1"/>
          <w:numId w:val="6"/>
        </w:numPr>
      </w:pPr>
      <w:r>
        <w:t>Board Meetings</w:t>
      </w:r>
    </w:p>
    <w:p w14:paraId="61E1FFE6" w14:textId="3D2B4531" w:rsidR="006D4A64" w:rsidRDefault="006D4A64" w:rsidP="006D4A64">
      <w:pPr>
        <w:pStyle w:val="ListParagraph"/>
        <w:numPr>
          <w:ilvl w:val="1"/>
          <w:numId w:val="6"/>
        </w:numPr>
      </w:pPr>
      <w:r>
        <w:t>Committee Structure</w:t>
      </w:r>
    </w:p>
    <w:p w14:paraId="6415E5F9" w14:textId="77777777" w:rsidR="006D4A64" w:rsidRDefault="006D4A64" w:rsidP="006D4A64">
      <w:pPr>
        <w:pStyle w:val="ListParagraph"/>
        <w:numPr>
          <w:ilvl w:val="1"/>
          <w:numId w:val="6"/>
        </w:numPr>
      </w:pPr>
      <w:r>
        <w:t>Board-Staff Relationship</w:t>
      </w:r>
    </w:p>
    <w:p w14:paraId="35F4B28E" w14:textId="2564263E" w:rsidR="006D4A64" w:rsidRDefault="006D4A64" w:rsidP="006C6CC0">
      <w:pPr>
        <w:pStyle w:val="ListParagraph"/>
        <w:numPr>
          <w:ilvl w:val="1"/>
          <w:numId w:val="6"/>
        </w:numPr>
      </w:pPr>
      <w:r>
        <w:t>Role of Organization Officers</w:t>
      </w:r>
      <w:r>
        <w:t>/Executive Committee</w:t>
      </w:r>
    </w:p>
    <w:p w14:paraId="23383F51" w14:textId="442DFC4A" w:rsidR="006D4A64" w:rsidRPr="008D0469" w:rsidRDefault="006D4A64" w:rsidP="006D4A64">
      <w:r>
        <w:t>Encourage returning board members to share their experiences with the organization – new board members will be more receptive to hearing from their peers than from staff.</w:t>
      </w:r>
    </w:p>
    <w:sectPr w:rsidR="006D4A64" w:rsidRPr="008D0469" w:rsidSect="00B16FF8">
      <w:headerReference w:type="default" r:id="rId7"/>
      <w:footerReference w:type="default" r:id="rId8"/>
      <w:pgSz w:w="12240" w:h="15840" w:code="1"/>
      <w:pgMar w:top="1080" w:right="1440" w:bottom="1080" w:left="144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CE0AC" w14:textId="77777777" w:rsidR="00140434" w:rsidRDefault="00140434">
      <w:pPr>
        <w:spacing w:before="0" w:after="0"/>
      </w:pPr>
      <w:r>
        <w:separator/>
      </w:r>
    </w:p>
  </w:endnote>
  <w:endnote w:type="continuationSeparator" w:id="0">
    <w:p w14:paraId="5B2808DD" w14:textId="77777777" w:rsidR="00140434" w:rsidRDefault="0014043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00755" w14:textId="77777777" w:rsidR="00F959E9" w:rsidRDefault="005C575C">
    <w:pPr>
      <w:pStyle w:val="Footer"/>
    </w:pPr>
    <w:r>
      <w:t>Louder NonProfit Strategies, LLC</w:t>
    </w:r>
  </w:p>
  <w:p w14:paraId="72562C35" w14:textId="77777777" w:rsidR="00F959E9" w:rsidRPr="00437B3A" w:rsidRDefault="005C575C">
    <w:pPr>
      <w:pStyle w:val="Footer"/>
      <w:rPr>
        <w:rFonts w:asciiTheme="minorHAnsi" w:hAnsiTheme="minorHAnsi" w:cstheme="minorHAnsi"/>
      </w:rPr>
    </w:pPr>
    <w:r w:rsidRPr="00437B3A">
      <w:rPr>
        <w:rFonts w:asciiTheme="minorHAnsi" w:hAnsiTheme="minorHAnsi" w:cstheme="minorHAnsi"/>
      </w:rPr>
      <w:t xml:space="preserve">3369 Westphal Drive </w:t>
    </w:r>
    <w:r w:rsidRPr="00437B3A">
      <w:rPr>
        <w:rFonts w:asciiTheme="minorHAnsi" w:hAnsiTheme="minorHAnsi" w:cstheme="minorHAnsi"/>
      </w:rPr>
      <w:sym w:font="Wingdings" w:char="F077"/>
    </w:r>
    <w:r w:rsidRPr="00437B3A">
      <w:rPr>
        <w:rFonts w:asciiTheme="minorHAnsi" w:hAnsiTheme="minorHAnsi" w:cstheme="minorHAnsi"/>
      </w:rPr>
      <w:t xml:space="preserve"> Johns Island, SC 29455</w:t>
    </w:r>
  </w:p>
  <w:p w14:paraId="6EEACF7B" w14:textId="77777777" w:rsidR="00F959E9" w:rsidRPr="00437B3A" w:rsidRDefault="005C575C" w:rsidP="00D7001C">
    <w:pPr>
      <w:pStyle w:val="Footer"/>
      <w:spacing w:before="160"/>
      <w:rPr>
        <w:rFonts w:asciiTheme="minorHAnsi" w:hAnsiTheme="minorHAnsi" w:cstheme="minorHAnsi"/>
      </w:rPr>
    </w:pPr>
    <w:r w:rsidRPr="00437B3A">
      <w:rPr>
        <w:rFonts w:asciiTheme="minorHAnsi" w:hAnsiTheme="minorHAnsi" w:cstheme="minorHAnsi"/>
      </w:rPr>
      <w:t xml:space="preserve">Phone: 410-271-8503 </w:t>
    </w:r>
    <w:r w:rsidRPr="00437B3A">
      <w:rPr>
        <w:rFonts w:asciiTheme="minorHAnsi" w:hAnsiTheme="minorHAnsi" w:cstheme="minorHAnsi"/>
      </w:rPr>
      <w:sym w:font="Wingdings" w:char="F077"/>
    </w:r>
    <w:r w:rsidRPr="00437B3A">
      <w:rPr>
        <w:rFonts w:asciiTheme="minorHAnsi" w:hAnsiTheme="minorHAnsi" w:cstheme="minorHAnsi"/>
      </w:rPr>
      <w:t xml:space="preserve"> Email: </w:t>
    </w:r>
    <w:hyperlink r:id="rId1" w:history="1">
      <w:r w:rsidRPr="00437B3A">
        <w:rPr>
          <w:rStyle w:val="Hyperlink"/>
          <w:rFonts w:asciiTheme="minorHAnsi" w:hAnsiTheme="minorHAnsi" w:cstheme="minorHAnsi"/>
        </w:rPr>
        <w:t>claire@loudernonprofitstrategies.com</w:t>
      </w:r>
    </w:hyperlink>
  </w:p>
  <w:p w14:paraId="4126A6FB" w14:textId="171E90C6" w:rsidR="00F959E9" w:rsidRDefault="005C575C">
    <w:pPr>
      <w:pStyle w:val="Footer"/>
      <w:rPr>
        <w:rFonts w:asciiTheme="minorHAnsi" w:hAnsiTheme="minorHAnsi" w:cstheme="minorHAnsi"/>
      </w:rPr>
    </w:pPr>
    <w:r w:rsidRPr="00437B3A">
      <w:rPr>
        <w:rFonts w:asciiTheme="minorHAnsi" w:hAnsiTheme="minorHAnsi" w:cstheme="minorHAnsi"/>
      </w:rPr>
      <w:t xml:space="preserve">Website: </w:t>
    </w:r>
    <w:hyperlink r:id="rId2" w:history="1">
      <w:r w:rsidR="00B16FF8" w:rsidRPr="00080E58">
        <w:rPr>
          <w:rStyle w:val="Hyperlink"/>
          <w:rFonts w:asciiTheme="minorHAnsi" w:hAnsiTheme="minorHAnsi" w:cstheme="minorHAnsi"/>
        </w:rPr>
        <w:t>www.loudernonprofitstrategies.com</w:t>
      </w:r>
    </w:hyperlink>
  </w:p>
  <w:p w14:paraId="2A85E0AD" w14:textId="0AA4C5BD" w:rsidR="00B16FF8" w:rsidRDefault="00B16FF8" w:rsidP="00B16FF8">
    <w:pPr>
      <w:pStyle w:val="Footer"/>
      <w:jc w:val="center"/>
      <w:rPr>
        <w:rFonts w:asciiTheme="minorHAnsi" w:hAnsiTheme="minorHAnsi" w:cstheme="minorHAnsi"/>
      </w:rPr>
    </w:pPr>
  </w:p>
  <w:p w14:paraId="6E4293E9" w14:textId="0AE502CF" w:rsidR="00B16FF8" w:rsidRPr="006D5C56" w:rsidRDefault="00B16FF8" w:rsidP="00B16FF8">
    <w:pPr>
      <w:pStyle w:val="Heading4"/>
      <w:jc w:val="center"/>
      <w:rPr>
        <w:rFonts w:asciiTheme="minorHAnsi" w:hAnsiTheme="minorHAnsi" w:cstheme="minorHAnsi"/>
        <w:b/>
        <w:i/>
        <w:szCs w:val="28"/>
      </w:rPr>
    </w:pPr>
    <w:r w:rsidRPr="006D5C56">
      <w:rPr>
        <w:rFonts w:asciiTheme="minorHAnsi" w:hAnsiTheme="minorHAnsi" w:cstheme="minorHAnsi"/>
        <w:b/>
        <w:i/>
        <w:szCs w:val="28"/>
      </w:rPr>
      <w:t>“Empowering others to make a difference in their communities”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A43BAA" w14:textId="77777777" w:rsidR="00140434" w:rsidRDefault="00140434">
      <w:pPr>
        <w:spacing w:before="0" w:after="0"/>
      </w:pPr>
      <w:r>
        <w:separator/>
      </w:r>
    </w:p>
  </w:footnote>
  <w:footnote w:type="continuationSeparator" w:id="0">
    <w:p w14:paraId="078BF827" w14:textId="77777777" w:rsidR="00140434" w:rsidRDefault="0014043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AC08D" w14:textId="14797837" w:rsidR="00F959E9" w:rsidRDefault="00B16FF8">
    <w:pPr>
      <w:pStyle w:val="Header"/>
    </w:pPr>
    <w:r>
      <w:rPr>
        <w:b/>
        <w:noProof/>
      </w:rPr>
      <w:drawing>
        <wp:anchor distT="0" distB="0" distL="114300" distR="114300" simplePos="0" relativeHeight="251661312" behindDoc="1" locked="0" layoutInCell="1" allowOverlap="1" wp14:anchorId="13058FAE" wp14:editId="5765B471">
          <wp:simplePos x="0" y="0"/>
          <wp:positionH relativeFrom="column">
            <wp:posOffset>0</wp:posOffset>
          </wp:positionH>
          <wp:positionV relativeFrom="paragraph">
            <wp:posOffset>243840</wp:posOffset>
          </wp:positionV>
          <wp:extent cx="1158240" cy="1158240"/>
          <wp:effectExtent l="0" t="0" r="3810" b="3810"/>
          <wp:wrapTight wrapText="bothSides">
            <wp:wrapPolygon edited="0">
              <wp:start x="0" y="0"/>
              <wp:lineTo x="0" y="21316"/>
              <wp:lineTo x="21316" y="21316"/>
              <wp:lineTo x="21316" y="0"/>
              <wp:lineTo x="0" y="0"/>
            </wp:wrapPolygon>
          </wp:wrapTight>
          <wp:docPr id="3" name="Picture 3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uder-LogoDarkNav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8240" cy="1158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C575C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C23F8B" wp14:editId="2B0C74B7">
              <wp:simplePos x="0" y="0"/>
              <wp:positionH relativeFrom="leftMargin">
                <wp:align>right</wp:align>
              </wp:positionH>
              <wp:positionV relativeFrom="bottomMargin">
                <wp:posOffset>0</wp:posOffset>
              </wp:positionV>
              <wp:extent cx="339090" cy="182880"/>
              <wp:effectExtent l="0" t="0" r="3810" b="11430"/>
              <wp:wrapNone/>
              <wp:docPr id="22" name="Text Box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1828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44340B" w14:textId="2398EB33" w:rsidR="00F959E9" w:rsidRDefault="005C575C" w:rsidP="00437B3A">
                          <w:pPr>
                            <w:pStyle w:val="Footer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C23F8B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6" type="#_x0000_t202" style="position:absolute;margin-left:-24.5pt;margin-top:0;width:26.7pt;height:14.4pt;z-index:25165926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" filled="f" stroked="f" strokeweight=".5pt">
              <v:textbox style="mso-fit-shape-to-text:t" inset="0,0,0,0">
                <w:txbxContent>
                  <w:p w14:paraId="4944340B" w14:textId="2398EB33" w:rsidR="00F959E9" w:rsidRDefault="005C575C" w:rsidP="00437B3A">
                    <w:pPr>
                      <w:pStyle w:val="Footer"/>
                      <w:jc w:val="left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C40F31"/>
    <w:multiLevelType w:val="hybridMultilevel"/>
    <w:tmpl w:val="110095E8"/>
    <w:lvl w:ilvl="0" w:tplc="562EB076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5076E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222F7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2B0FC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92FB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C7ACC2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A2AE0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B0F7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81E48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736F81"/>
    <w:multiLevelType w:val="multilevel"/>
    <w:tmpl w:val="FACC0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F37DE7"/>
    <w:multiLevelType w:val="hybridMultilevel"/>
    <w:tmpl w:val="7C4E3206"/>
    <w:lvl w:ilvl="0" w:tplc="37065B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D14902"/>
    <w:multiLevelType w:val="hybridMultilevel"/>
    <w:tmpl w:val="090C6126"/>
    <w:lvl w:ilvl="0" w:tplc="64EA02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74F3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AE20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E6C0D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632EE2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8AA24A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3CEA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7C8FF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7A237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6CD0425"/>
    <w:multiLevelType w:val="hybridMultilevel"/>
    <w:tmpl w:val="D85E4B4E"/>
    <w:lvl w:ilvl="0" w:tplc="1CAEC2F6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F24014"/>
    <w:multiLevelType w:val="hybridMultilevel"/>
    <w:tmpl w:val="F7DEB536"/>
    <w:lvl w:ilvl="0" w:tplc="4E604A7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E96A6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3285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8AC64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50AA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90CF1A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0E69C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8660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3FA6A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24B"/>
    <w:rsid w:val="001241F1"/>
    <w:rsid w:val="00140434"/>
    <w:rsid w:val="001A2CBD"/>
    <w:rsid w:val="001B32EA"/>
    <w:rsid w:val="001F3458"/>
    <w:rsid w:val="00201F9F"/>
    <w:rsid w:val="0021086E"/>
    <w:rsid w:val="002B424B"/>
    <w:rsid w:val="002D7BCC"/>
    <w:rsid w:val="003D6F7C"/>
    <w:rsid w:val="00536703"/>
    <w:rsid w:val="005C575C"/>
    <w:rsid w:val="00631F67"/>
    <w:rsid w:val="006D4A64"/>
    <w:rsid w:val="006D5C56"/>
    <w:rsid w:val="0073050A"/>
    <w:rsid w:val="008D0469"/>
    <w:rsid w:val="009B3D10"/>
    <w:rsid w:val="009F5CA6"/>
    <w:rsid w:val="00A36FAC"/>
    <w:rsid w:val="00B16FF8"/>
    <w:rsid w:val="00B34916"/>
    <w:rsid w:val="00B64E79"/>
    <w:rsid w:val="00B8643E"/>
    <w:rsid w:val="00BA3A9E"/>
    <w:rsid w:val="00DB268D"/>
    <w:rsid w:val="00DF040B"/>
    <w:rsid w:val="00E272D3"/>
    <w:rsid w:val="00EA70D5"/>
    <w:rsid w:val="00EC6D86"/>
    <w:rsid w:val="00F123DF"/>
    <w:rsid w:val="00F56440"/>
    <w:rsid w:val="00FA0D6D"/>
    <w:rsid w:val="00FB4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BE0C9"/>
  <w15:chartTrackingRefBased/>
  <w15:docId w15:val="{26C11091-45CD-47DE-ABB0-C9C374B37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24B"/>
    <w:pPr>
      <w:spacing w:before="120" w:after="280" w:line="240" w:lineRule="auto"/>
    </w:pPr>
    <w:rPr>
      <w:rFonts w:ascii="Calibri" w:eastAsiaTheme="minorEastAsia" w:hAnsi="Calibri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424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B424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B424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2B424B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2B424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B424B"/>
    <w:rPr>
      <w:rFonts w:ascii="Calibri" w:eastAsiaTheme="minorEastAsia" w:hAnsi="Calibri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2B424B"/>
    <w:pPr>
      <w:spacing w:before="200" w:after="0"/>
      <w:contextualSpacing/>
      <w:jc w:val="right"/>
    </w:pPr>
    <w:rPr>
      <w:rFonts w:asciiTheme="majorHAnsi" w:eastAsiaTheme="majorEastAsia" w:hAnsiTheme="majorHAnsi" w:cstheme="majorBidi"/>
      <w:noProof/>
      <w:color w:val="1F3864" w:themeColor="accent1" w:themeShade="80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2B424B"/>
    <w:rPr>
      <w:rFonts w:asciiTheme="majorHAnsi" w:eastAsiaTheme="majorEastAsia" w:hAnsiTheme="majorHAnsi" w:cstheme="majorBidi"/>
      <w:noProof/>
      <w:color w:val="1F3864" w:themeColor="accent1" w:themeShade="80"/>
      <w:sz w:val="20"/>
      <w:lang w:eastAsia="ja-JP"/>
    </w:rPr>
  </w:style>
  <w:style w:type="character" w:styleId="Strong">
    <w:name w:val="Strong"/>
    <w:basedOn w:val="DefaultParagraphFont"/>
    <w:uiPriority w:val="22"/>
    <w:qFormat/>
    <w:rsid w:val="002B424B"/>
    <w:rPr>
      <w:b/>
      <w:bCs/>
    </w:rPr>
  </w:style>
  <w:style w:type="character" w:styleId="Emphasis">
    <w:name w:val="Emphasis"/>
    <w:basedOn w:val="DefaultParagraphFont"/>
    <w:uiPriority w:val="20"/>
    <w:qFormat/>
    <w:rsid w:val="002B424B"/>
    <w:rPr>
      <w:i/>
      <w:iCs/>
    </w:rPr>
  </w:style>
  <w:style w:type="character" w:styleId="Hyperlink">
    <w:name w:val="Hyperlink"/>
    <w:basedOn w:val="DefaultParagraphFont"/>
    <w:uiPriority w:val="99"/>
    <w:unhideWhenUsed/>
    <w:rsid w:val="002B424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B424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textexposedshow">
    <w:name w:val="text_exposed_show"/>
    <w:basedOn w:val="DefaultParagraphFont"/>
    <w:rsid w:val="002B424B"/>
  </w:style>
  <w:style w:type="paragraph" w:styleId="BalloonText">
    <w:name w:val="Balloon Text"/>
    <w:basedOn w:val="Normal"/>
    <w:link w:val="BalloonTextChar"/>
    <w:uiPriority w:val="99"/>
    <w:semiHidden/>
    <w:unhideWhenUsed/>
    <w:rsid w:val="00B16FF8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FF8"/>
    <w:rPr>
      <w:rFonts w:ascii="Segoe UI" w:eastAsiaTheme="minorEastAsia" w:hAnsi="Segoe UI" w:cs="Segoe UI"/>
      <w:sz w:val="18"/>
      <w:szCs w:val="18"/>
      <w:lang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B16FF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D04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0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6468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232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2282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59622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7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04491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58966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5258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821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8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27897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70653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54082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6716">
          <w:marLeft w:val="80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oudernonprofitstrategies.com" TargetMode="External"/><Relationship Id="rId1" Type="http://schemas.openxmlformats.org/officeDocument/2006/relationships/hyperlink" Target="mailto:claire@loudernonprofitstrategie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Elements of an Effective Board Orientation</vt:lpstr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Louder</dc:creator>
  <cp:keywords/>
  <dc:description/>
  <cp:lastModifiedBy>Claire Louder</cp:lastModifiedBy>
  <cp:revision>3</cp:revision>
  <dcterms:created xsi:type="dcterms:W3CDTF">2021-06-18T17:48:00Z</dcterms:created>
  <dcterms:modified xsi:type="dcterms:W3CDTF">2021-06-18T19:02:00Z</dcterms:modified>
</cp:coreProperties>
</file>