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D953B7" w14:textId="0BD62CA7" w:rsidR="00B16FF8" w:rsidRDefault="00FB4A55" w:rsidP="00B16FF8">
      <w:pPr>
        <w:pStyle w:val="Heading2"/>
        <w:rPr>
          <w:b/>
          <w:color w:val="002060"/>
        </w:rPr>
      </w:pPr>
      <w:r>
        <w:rPr>
          <w:b/>
          <w:color w:val="002060"/>
        </w:rPr>
        <w:t>Promoting Volunteer Success</w:t>
      </w:r>
    </w:p>
    <w:p w14:paraId="3E1BC605" w14:textId="72D98D5F" w:rsidR="003D6F7C" w:rsidRPr="003D6F7C" w:rsidRDefault="00FB4A55" w:rsidP="00FB4A55">
      <w:r w:rsidRPr="003D6F7C">
        <w:t>Claire Louder</w:t>
      </w:r>
      <w:r w:rsidR="003D6F7C" w:rsidRPr="003D6F7C">
        <w:t>, IOM, CAE, MPP</w:t>
      </w:r>
    </w:p>
    <w:p w14:paraId="15E669D0" w14:textId="77777777" w:rsidR="003D6F7C" w:rsidRDefault="003D6F7C" w:rsidP="00FB4A55"/>
    <w:p w14:paraId="46519DA7" w14:textId="77777777" w:rsidR="003D6F7C" w:rsidRDefault="00FB4A55" w:rsidP="00B34916">
      <w:pPr>
        <w:spacing w:after="160"/>
      </w:pPr>
      <w:r>
        <w:t>No one volunteers because they want to do a bad job – yet it happens. How do you prevent it?</w:t>
      </w:r>
    </w:p>
    <w:p w14:paraId="13498812" w14:textId="79E0F631" w:rsidR="00FB4A55" w:rsidRDefault="00FB4A55" w:rsidP="00B34916">
      <w:pPr>
        <w:spacing w:after="160"/>
      </w:pPr>
      <w:r>
        <w:t xml:space="preserve">First it helps to understand what motivates people to volunteer. A passion for your organization or mission, interest in accomplishing a specific goal, helping the organization, and making a difference in the community are the reasons most cited for volunteering. Less altruistic reasons include recognition, business connections, honor or prestige, obligation, and guilt. </w:t>
      </w:r>
    </w:p>
    <w:p w14:paraId="06F5D2AA" w14:textId="77777777" w:rsidR="00FB4A55" w:rsidRDefault="00FB4A55" w:rsidP="00B34916">
      <w:pPr>
        <w:spacing w:after="160"/>
      </w:pPr>
      <w:proofErr w:type="gramStart"/>
      <w:r>
        <w:t>So</w:t>
      </w:r>
      <w:proofErr w:type="gramEnd"/>
      <w:r>
        <w:t xml:space="preserve"> if no one wants to do a bad job, and members volunteer for good reasons, why do they let us down?</w:t>
      </w:r>
    </w:p>
    <w:p w14:paraId="1F9F791C" w14:textId="77777777" w:rsidR="00FB4A55" w:rsidRDefault="00FB4A55" w:rsidP="00B34916">
      <w:pPr>
        <w:spacing w:after="160"/>
      </w:pPr>
      <w:r>
        <w:t>First, no one can project what will happen in their life, personal or professional, over the course of a project (especially longer commitments such as board service). Life happens, and that requires adjustments. Second, if the reason they volunteered goes away – the nature of the goal they supported changes, their job responsibilities no longer match their role in your organization, or they aren’t receiving the recognition or business connections they sought – their incentive to perform will lag. While one would hope they would let you know, some find it embarrassing to admit or feel guilty walking away.</w:t>
      </w:r>
    </w:p>
    <w:p w14:paraId="43F5E73C" w14:textId="77777777" w:rsidR="00FB4A55" w:rsidRDefault="00FB4A55" w:rsidP="00B34916">
      <w:pPr>
        <w:spacing w:after="160"/>
      </w:pPr>
      <w:r>
        <w:t>What can you do to set your volunteers, and hence the organization, up for success? The most important is selecting the right volunteer for the job – someone with the skills and knowledge they need to complete the task. Someone who will be speaking in public needs good communication skills, while an event chairman must be well organized. A good attitude and sense of humor go a long way in any project.</w:t>
      </w:r>
    </w:p>
    <w:p w14:paraId="4BB4CE40" w14:textId="77777777" w:rsidR="00FB4A55" w:rsidRDefault="00FB4A55" w:rsidP="00B34916">
      <w:pPr>
        <w:spacing w:after="160"/>
      </w:pPr>
      <w:r>
        <w:t xml:space="preserve">Second is to set clear expectations. This can be done during a volunteer orientation, but it helps to also provide expectations in writing for future reference. A “Committee Guidelines” document we shared at our annual committee chairman orientation can be found at </w:t>
      </w:r>
      <w:hyperlink r:id="rId7" w:history="1">
        <w:r w:rsidRPr="000B6B44">
          <w:rPr>
            <w:rStyle w:val="Hyperlink"/>
          </w:rPr>
          <w:t>https://loudernonprofitstrategies.com/resources/</w:t>
        </w:r>
      </w:hyperlink>
      <w:r>
        <w:t xml:space="preserve"> (modify to fit your needs). Creating a safe environment for volunteers to say, “hey, things have </w:t>
      </w:r>
      <w:proofErr w:type="gramStart"/>
      <w:r>
        <w:t>changed</w:t>
      </w:r>
      <w:proofErr w:type="gramEnd"/>
      <w:r>
        <w:t xml:space="preserve"> and I need to walk away” is better for the organization than scrambling at the last minute to cover, and the importance of doing so can be emphasized during orientation.</w:t>
      </w:r>
    </w:p>
    <w:p w14:paraId="725944D7" w14:textId="77777777" w:rsidR="00FB4A55" w:rsidRDefault="00FB4A55" w:rsidP="00B34916">
      <w:pPr>
        <w:spacing w:after="160"/>
      </w:pPr>
      <w:r>
        <w:t>Finally, support and recognition from staff and the Board of Directors helps volunteers stay on track and feel valued. Being clear up front about what resources are available to volunteers, and sometimes as importantly which aren’t, is a critical piece. Our Marketing Committee once asked how much was budgeted to create a new chamber video. Their approach changed significantly upon learning the answer was closer to $500 than $5000!</w:t>
      </w:r>
    </w:p>
    <w:p w14:paraId="77E3A842" w14:textId="73BAD267" w:rsidR="001241F1" w:rsidRDefault="00FB4A55" w:rsidP="00B34916">
      <w:pPr>
        <w:spacing w:after="160"/>
      </w:pPr>
      <w:r>
        <w:t>While it may seem easier sometimes to just do things yourself, engaging volunteers offers numerous benefits beyond distributing the workload. Strengthened ties to the organization, including a feeling of ownership in its success, result in higher member retention levels and stronger financial performance. Taking the time to set them up for success will pay off in the long run.</w:t>
      </w:r>
    </w:p>
    <w:p w14:paraId="710F1E7C" w14:textId="0A32075F" w:rsidR="00B16FF8" w:rsidRPr="00B34916" w:rsidRDefault="00B34916" w:rsidP="00B16FF8">
      <w:pPr>
        <w:rPr>
          <w:i/>
          <w:sz w:val="20"/>
        </w:rPr>
      </w:pPr>
      <w:r w:rsidRPr="00B34916">
        <w:rPr>
          <w:i/>
          <w:sz w:val="20"/>
        </w:rPr>
        <w:t xml:space="preserve">Article originally </w:t>
      </w:r>
      <w:r w:rsidR="00F123DF">
        <w:rPr>
          <w:i/>
          <w:sz w:val="20"/>
        </w:rPr>
        <w:t>created for</w:t>
      </w:r>
      <w:r w:rsidRPr="00B34916">
        <w:rPr>
          <w:i/>
          <w:sz w:val="20"/>
        </w:rPr>
        <w:t xml:space="preserve"> the Institute for Organization Management </w:t>
      </w:r>
      <w:r w:rsidR="0021086E">
        <w:rPr>
          <w:i/>
          <w:sz w:val="20"/>
        </w:rPr>
        <w:t>Blog</w:t>
      </w:r>
      <w:r w:rsidRPr="00B34916">
        <w:rPr>
          <w:i/>
          <w:sz w:val="20"/>
        </w:rPr>
        <w:t xml:space="preserve">, </w:t>
      </w:r>
      <w:r w:rsidR="0021086E">
        <w:rPr>
          <w:i/>
          <w:sz w:val="20"/>
        </w:rPr>
        <w:t>February</w:t>
      </w:r>
      <w:r w:rsidRPr="00B34916">
        <w:rPr>
          <w:i/>
          <w:sz w:val="20"/>
        </w:rPr>
        <w:t xml:space="preserve"> 2018.</w:t>
      </w:r>
      <w:bookmarkStart w:id="0" w:name="_GoBack"/>
      <w:bookmarkEnd w:id="0"/>
    </w:p>
    <w:sectPr w:rsidR="00B16FF8" w:rsidRPr="00B34916" w:rsidSect="00B16FF8">
      <w:headerReference w:type="default" r:id="rId8"/>
      <w:footerReference w:type="default" r:id="rId9"/>
      <w:pgSz w:w="12240" w:h="15840" w:code="1"/>
      <w:pgMar w:top="1080" w:right="1440" w:bottom="1080" w:left="1440" w:header="360" w:footer="3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0C45E9" w14:textId="77777777" w:rsidR="00DF040B" w:rsidRDefault="00DF040B">
      <w:pPr>
        <w:spacing w:before="0" w:after="0"/>
      </w:pPr>
      <w:r>
        <w:separator/>
      </w:r>
    </w:p>
  </w:endnote>
  <w:endnote w:type="continuationSeparator" w:id="0">
    <w:p w14:paraId="3D88B54D" w14:textId="77777777" w:rsidR="00DF040B" w:rsidRDefault="00DF040B">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F00755" w14:textId="77777777" w:rsidR="00F959E9" w:rsidRDefault="005C575C">
    <w:pPr>
      <w:pStyle w:val="Footer"/>
    </w:pPr>
    <w:r>
      <w:t>Louder NonProfit Strategies, LLC</w:t>
    </w:r>
  </w:p>
  <w:p w14:paraId="72562C35" w14:textId="77777777" w:rsidR="00F959E9" w:rsidRPr="00437B3A" w:rsidRDefault="005C575C">
    <w:pPr>
      <w:pStyle w:val="Footer"/>
      <w:rPr>
        <w:rFonts w:asciiTheme="minorHAnsi" w:hAnsiTheme="minorHAnsi" w:cstheme="minorHAnsi"/>
      </w:rPr>
    </w:pPr>
    <w:r w:rsidRPr="00437B3A">
      <w:rPr>
        <w:rFonts w:asciiTheme="minorHAnsi" w:hAnsiTheme="minorHAnsi" w:cstheme="minorHAnsi"/>
      </w:rPr>
      <w:t xml:space="preserve">3369 Westphal Drive </w:t>
    </w:r>
    <w:r w:rsidRPr="00437B3A">
      <w:rPr>
        <w:rFonts w:asciiTheme="minorHAnsi" w:hAnsiTheme="minorHAnsi" w:cstheme="minorHAnsi"/>
      </w:rPr>
      <w:sym w:font="Wingdings" w:char="F077"/>
    </w:r>
    <w:r w:rsidRPr="00437B3A">
      <w:rPr>
        <w:rFonts w:asciiTheme="minorHAnsi" w:hAnsiTheme="minorHAnsi" w:cstheme="minorHAnsi"/>
      </w:rPr>
      <w:t xml:space="preserve"> Johns Island, SC 29455</w:t>
    </w:r>
  </w:p>
  <w:p w14:paraId="6EEACF7B" w14:textId="77777777" w:rsidR="00F959E9" w:rsidRPr="00437B3A" w:rsidRDefault="005C575C" w:rsidP="00D7001C">
    <w:pPr>
      <w:pStyle w:val="Footer"/>
      <w:spacing w:before="160"/>
      <w:rPr>
        <w:rFonts w:asciiTheme="minorHAnsi" w:hAnsiTheme="minorHAnsi" w:cstheme="minorHAnsi"/>
      </w:rPr>
    </w:pPr>
    <w:r w:rsidRPr="00437B3A">
      <w:rPr>
        <w:rFonts w:asciiTheme="minorHAnsi" w:hAnsiTheme="minorHAnsi" w:cstheme="minorHAnsi"/>
      </w:rPr>
      <w:t xml:space="preserve">Phone: 410-271-8503 </w:t>
    </w:r>
    <w:r w:rsidRPr="00437B3A">
      <w:rPr>
        <w:rFonts w:asciiTheme="minorHAnsi" w:hAnsiTheme="minorHAnsi" w:cstheme="minorHAnsi"/>
      </w:rPr>
      <w:sym w:font="Wingdings" w:char="F077"/>
    </w:r>
    <w:r w:rsidRPr="00437B3A">
      <w:rPr>
        <w:rFonts w:asciiTheme="minorHAnsi" w:hAnsiTheme="minorHAnsi" w:cstheme="minorHAnsi"/>
      </w:rPr>
      <w:t xml:space="preserve"> Email: </w:t>
    </w:r>
    <w:hyperlink r:id="rId1" w:history="1">
      <w:r w:rsidRPr="00437B3A">
        <w:rPr>
          <w:rStyle w:val="Hyperlink"/>
          <w:rFonts w:asciiTheme="minorHAnsi" w:hAnsiTheme="minorHAnsi" w:cstheme="minorHAnsi"/>
        </w:rPr>
        <w:t>claire@loudernonprofitstrategies.com</w:t>
      </w:r>
    </w:hyperlink>
  </w:p>
  <w:p w14:paraId="4126A6FB" w14:textId="171E90C6" w:rsidR="00F959E9" w:rsidRDefault="005C575C">
    <w:pPr>
      <w:pStyle w:val="Footer"/>
      <w:rPr>
        <w:rFonts w:asciiTheme="minorHAnsi" w:hAnsiTheme="minorHAnsi" w:cstheme="minorHAnsi"/>
      </w:rPr>
    </w:pPr>
    <w:r w:rsidRPr="00437B3A">
      <w:rPr>
        <w:rFonts w:asciiTheme="minorHAnsi" w:hAnsiTheme="minorHAnsi" w:cstheme="minorHAnsi"/>
      </w:rPr>
      <w:t xml:space="preserve">Website: </w:t>
    </w:r>
    <w:hyperlink r:id="rId2" w:history="1">
      <w:r w:rsidR="00B16FF8" w:rsidRPr="00080E58">
        <w:rPr>
          <w:rStyle w:val="Hyperlink"/>
          <w:rFonts w:asciiTheme="minorHAnsi" w:hAnsiTheme="minorHAnsi" w:cstheme="minorHAnsi"/>
        </w:rPr>
        <w:t>www.loudernonprofitstrategies.com</w:t>
      </w:r>
    </w:hyperlink>
  </w:p>
  <w:p w14:paraId="2A85E0AD" w14:textId="0AA4C5BD" w:rsidR="00B16FF8" w:rsidRDefault="00B16FF8" w:rsidP="00B16FF8">
    <w:pPr>
      <w:pStyle w:val="Footer"/>
      <w:jc w:val="center"/>
      <w:rPr>
        <w:rFonts w:asciiTheme="minorHAnsi" w:hAnsiTheme="minorHAnsi" w:cstheme="minorHAnsi"/>
      </w:rPr>
    </w:pPr>
  </w:p>
  <w:p w14:paraId="6E4293E9" w14:textId="0AE502CF" w:rsidR="00B16FF8" w:rsidRPr="006D5C56" w:rsidRDefault="00B16FF8" w:rsidP="00B16FF8">
    <w:pPr>
      <w:pStyle w:val="Heading4"/>
      <w:jc w:val="center"/>
      <w:rPr>
        <w:rFonts w:asciiTheme="minorHAnsi" w:hAnsiTheme="minorHAnsi" w:cstheme="minorHAnsi"/>
        <w:b/>
        <w:i/>
        <w:szCs w:val="28"/>
      </w:rPr>
    </w:pPr>
    <w:r w:rsidRPr="006D5C56">
      <w:rPr>
        <w:rFonts w:asciiTheme="minorHAnsi" w:hAnsiTheme="minorHAnsi" w:cstheme="minorHAnsi"/>
        <w:b/>
        <w:i/>
        <w:szCs w:val="28"/>
      </w:rPr>
      <w:t>“Empowering others to make a difference in their communities”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3422AD" w14:textId="77777777" w:rsidR="00DF040B" w:rsidRDefault="00DF040B">
      <w:pPr>
        <w:spacing w:before="0" w:after="0"/>
      </w:pPr>
      <w:r>
        <w:separator/>
      </w:r>
    </w:p>
  </w:footnote>
  <w:footnote w:type="continuationSeparator" w:id="0">
    <w:p w14:paraId="4428776E" w14:textId="77777777" w:rsidR="00DF040B" w:rsidRDefault="00DF040B">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7AC08D" w14:textId="14797837" w:rsidR="00F959E9" w:rsidRDefault="00B16FF8">
    <w:pPr>
      <w:pStyle w:val="Header"/>
    </w:pPr>
    <w:r>
      <w:rPr>
        <w:b/>
        <w:noProof/>
      </w:rPr>
      <w:drawing>
        <wp:anchor distT="0" distB="0" distL="114300" distR="114300" simplePos="0" relativeHeight="251661312" behindDoc="1" locked="0" layoutInCell="1" allowOverlap="1" wp14:anchorId="13058FAE" wp14:editId="5765B471">
          <wp:simplePos x="0" y="0"/>
          <wp:positionH relativeFrom="column">
            <wp:posOffset>0</wp:posOffset>
          </wp:positionH>
          <wp:positionV relativeFrom="paragraph">
            <wp:posOffset>243840</wp:posOffset>
          </wp:positionV>
          <wp:extent cx="1158240" cy="1158240"/>
          <wp:effectExtent l="0" t="0" r="3810" b="3810"/>
          <wp:wrapTight wrapText="bothSides">
            <wp:wrapPolygon edited="0">
              <wp:start x="0" y="0"/>
              <wp:lineTo x="0" y="21316"/>
              <wp:lineTo x="21316" y="21316"/>
              <wp:lineTo x="21316" y="0"/>
              <wp:lineTo x="0" y="0"/>
            </wp:wrapPolygon>
          </wp:wrapTight>
          <wp:docPr id="3" name="Picture 3"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uder-LogoDarkNavy.jpg"/>
                  <pic:cNvPicPr/>
                </pic:nvPicPr>
                <pic:blipFill>
                  <a:blip r:embed="rId1">
                    <a:extLst>
                      <a:ext uri="{28A0092B-C50C-407E-A947-70E740481C1C}">
                        <a14:useLocalDpi xmlns:a14="http://schemas.microsoft.com/office/drawing/2010/main" val="0"/>
                      </a:ext>
                    </a:extLst>
                  </a:blip>
                  <a:stretch>
                    <a:fillRect/>
                  </a:stretch>
                </pic:blipFill>
                <pic:spPr>
                  <a:xfrm>
                    <a:off x="0" y="0"/>
                    <a:ext cx="1158240" cy="1158240"/>
                  </a:xfrm>
                  <a:prstGeom prst="rect">
                    <a:avLst/>
                  </a:prstGeom>
                </pic:spPr>
              </pic:pic>
            </a:graphicData>
          </a:graphic>
        </wp:anchor>
      </w:drawing>
    </w:r>
    <w:r w:rsidR="005C575C">
      <w:rPr>
        <w:noProof/>
      </w:rPr>
      <mc:AlternateContent>
        <mc:Choice Requires="wps">
          <w:drawing>
            <wp:anchor distT="0" distB="0" distL="114300" distR="114300" simplePos="0" relativeHeight="251659264" behindDoc="0" locked="0" layoutInCell="1" allowOverlap="1" wp14:anchorId="04C23F8B" wp14:editId="2B0C74B7">
              <wp:simplePos x="0" y="0"/>
              <wp:positionH relativeFrom="leftMargin">
                <wp:align>right</wp:align>
              </wp:positionH>
              <wp:positionV relativeFrom="bottomMargin">
                <wp:posOffset>0</wp:posOffset>
              </wp:positionV>
              <wp:extent cx="339090" cy="182880"/>
              <wp:effectExtent l="0" t="0" r="3810" b="11430"/>
              <wp:wrapNone/>
              <wp:docPr id="22" name="Text Box 22"/>
              <wp:cNvGraphicFramePr/>
              <a:graphic xmlns:a="http://schemas.openxmlformats.org/drawingml/2006/main">
                <a:graphicData uri="http://schemas.microsoft.com/office/word/2010/wordprocessingShape">
                  <wps:wsp>
                    <wps:cNvSpPr txBox="1"/>
                    <wps:spPr>
                      <a:xfrm>
                        <a:off x="0" y="0"/>
                        <a:ext cx="339090" cy="18288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944340B" w14:textId="2398EB33" w:rsidR="00F959E9" w:rsidRDefault="005C575C" w:rsidP="00437B3A">
                          <w:pPr>
                            <w:pStyle w:val="Footer"/>
                            <w:jc w:val="left"/>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04C23F8B" id="_x0000_t202" coordsize="21600,21600" o:spt="202" path="m,l,21600r21600,l21600,xe">
              <v:stroke joinstyle="miter"/>
              <v:path gradientshapeok="t" o:connecttype="rect"/>
            </v:shapetype>
            <v:shape id="Text Box 22" o:spid="_x0000_s1026" type="#_x0000_t202" style="position:absolute;margin-left:-24.5pt;margin-top:0;width:26.7pt;height:14.4pt;z-index:251659264;visibility:visible;mso-wrap-style:square;mso-width-percent:0;mso-height-percent:0;mso-wrap-distance-left:9pt;mso-wrap-distance-top:0;mso-wrap-distance-right:9pt;mso-wrap-distance-bottom:0;mso-position-horizontal:right;mso-position-horizontal-relative:left-margin-area;mso-position-vertical:absolute;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" filled="f" stroked="f" strokeweight=".5pt">
              <v:textbox style="mso-fit-shape-to-text:t" inset="0,0,0,0">
                <w:txbxContent>
                  <w:p w14:paraId="4944340B" w14:textId="2398EB33" w:rsidR="00F959E9" w:rsidRDefault="005C575C" w:rsidP="00437B3A">
                    <w:pPr>
                      <w:pStyle w:val="Footer"/>
                      <w:jc w:val="left"/>
                    </w:pPr>
                    <w:r>
                      <w:fldChar w:fldCharType="begin"/>
                    </w:r>
                    <w:r>
                      <w:instrText xml:space="preserve"> PAGE   \* MERGEFORMAT </w:instrText>
                    </w:r>
                    <w:r>
                      <w:fldChar w:fldCharType="separate"/>
                    </w:r>
                    <w:r>
                      <w:t>1</w:t>
                    </w:r>
                    <w:r>
                      <w:fldChar w:fldCharType="end"/>
                    </w:r>
                  </w:p>
                </w:txbxContent>
              </v:textbox>
              <w10:wrap anchorx="margin"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C40F31"/>
    <w:multiLevelType w:val="hybridMultilevel"/>
    <w:tmpl w:val="110095E8"/>
    <w:lvl w:ilvl="0" w:tplc="562EB076">
      <w:start w:val="10"/>
      <w:numFmt w:val="decimal"/>
      <w:lvlText w:val="%1."/>
      <w:lvlJc w:val="left"/>
      <w:pPr>
        <w:tabs>
          <w:tab w:val="num" w:pos="720"/>
        </w:tabs>
        <w:ind w:left="720" w:hanging="360"/>
      </w:pPr>
    </w:lvl>
    <w:lvl w:ilvl="1" w:tplc="425076EE" w:tentative="1">
      <w:start w:val="1"/>
      <w:numFmt w:val="decimal"/>
      <w:lvlText w:val="%2."/>
      <w:lvlJc w:val="left"/>
      <w:pPr>
        <w:tabs>
          <w:tab w:val="num" w:pos="1440"/>
        </w:tabs>
        <w:ind w:left="1440" w:hanging="360"/>
      </w:pPr>
    </w:lvl>
    <w:lvl w:ilvl="2" w:tplc="2222F718" w:tentative="1">
      <w:start w:val="1"/>
      <w:numFmt w:val="decimal"/>
      <w:lvlText w:val="%3."/>
      <w:lvlJc w:val="left"/>
      <w:pPr>
        <w:tabs>
          <w:tab w:val="num" w:pos="2160"/>
        </w:tabs>
        <w:ind w:left="2160" w:hanging="360"/>
      </w:pPr>
    </w:lvl>
    <w:lvl w:ilvl="3" w:tplc="E2B0FC5A" w:tentative="1">
      <w:start w:val="1"/>
      <w:numFmt w:val="decimal"/>
      <w:lvlText w:val="%4."/>
      <w:lvlJc w:val="left"/>
      <w:pPr>
        <w:tabs>
          <w:tab w:val="num" w:pos="2880"/>
        </w:tabs>
        <w:ind w:left="2880" w:hanging="360"/>
      </w:pPr>
    </w:lvl>
    <w:lvl w:ilvl="4" w:tplc="B792FB8A" w:tentative="1">
      <w:start w:val="1"/>
      <w:numFmt w:val="decimal"/>
      <w:lvlText w:val="%5."/>
      <w:lvlJc w:val="left"/>
      <w:pPr>
        <w:tabs>
          <w:tab w:val="num" w:pos="3600"/>
        </w:tabs>
        <w:ind w:left="3600" w:hanging="360"/>
      </w:pPr>
    </w:lvl>
    <w:lvl w:ilvl="5" w:tplc="8C7ACC28" w:tentative="1">
      <w:start w:val="1"/>
      <w:numFmt w:val="decimal"/>
      <w:lvlText w:val="%6."/>
      <w:lvlJc w:val="left"/>
      <w:pPr>
        <w:tabs>
          <w:tab w:val="num" w:pos="4320"/>
        </w:tabs>
        <w:ind w:left="4320" w:hanging="360"/>
      </w:pPr>
    </w:lvl>
    <w:lvl w:ilvl="6" w:tplc="9A2AE034" w:tentative="1">
      <w:start w:val="1"/>
      <w:numFmt w:val="decimal"/>
      <w:lvlText w:val="%7."/>
      <w:lvlJc w:val="left"/>
      <w:pPr>
        <w:tabs>
          <w:tab w:val="num" w:pos="5040"/>
        </w:tabs>
        <w:ind w:left="5040" w:hanging="360"/>
      </w:pPr>
    </w:lvl>
    <w:lvl w:ilvl="7" w:tplc="BEB0F732" w:tentative="1">
      <w:start w:val="1"/>
      <w:numFmt w:val="decimal"/>
      <w:lvlText w:val="%8."/>
      <w:lvlJc w:val="left"/>
      <w:pPr>
        <w:tabs>
          <w:tab w:val="num" w:pos="5760"/>
        </w:tabs>
        <w:ind w:left="5760" w:hanging="360"/>
      </w:pPr>
    </w:lvl>
    <w:lvl w:ilvl="8" w:tplc="E81E483E" w:tentative="1">
      <w:start w:val="1"/>
      <w:numFmt w:val="decimal"/>
      <w:lvlText w:val="%9."/>
      <w:lvlJc w:val="left"/>
      <w:pPr>
        <w:tabs>
          <w:tab w:val="num" w:pos="6480"/>
        </w:tabs>
        <w:ind w:left="6480" w:hanging="360"/>
      </w:pPr>
    </w:lvl>
  </w:abstractNum>
  <w:abstractNum w:abstractNumId="1" w15:restartNumberingAfterBreak="0">
    <w:nsid w:val="33736F81"/>
    <w:multiLevelType w:val="multilevel"/>
    <w:tmpl w:val="FACC0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AD14902"/>
    <w:multiLevelType w:val="hybridMultilevel"/>
    <w:tmpl w:val="090C6126"/>
    <w:lvl w:ilvl="0" w:tplc="64EA02B4">
      <w:start w:val="1"/>
      <w:numFmt w:val="decimal"/>
      <w:lvlText w:val="%1."/>
      <w:lvlJc w:val="left"/>
      <w:pPr>
        <w:tabs>
          <w:tab w:val="num" w:pos="720"/>
        </w:tabs>
        <w:ind w:left="720" w:hanging="360"/>
      </w:pPr>
    </w:lvl>
    <w:lvl w:ilvl="1" w:tplc="EF74F3DA" w:tentative="1">
      <w:start w:val="1"/>
      <w:numFmt w:val="decimal"/>
      <w:lvlText w:val="%2."/>
      <w:lvlJc w:val="left"/>
      <w:pPr>
        <w:tabs>
          <w:tab w:val="num" w:pos="1440"/>
        </w:tabs>
        <w:ind w:left="1440" w:hanging="360"/>
      </w:pPr>
    </w:lvl>
    <w:lvl w:ilvl="2" w:tplc="86AE200A" w:tentative="1">
      <w:start w:val="1"/>
      <w:numFmt w:val="decimal"/>
      <w:lvlText w:val="%3."/>
      <w:lvlJc w:val="left"/>
      <w:pPr>
        <w:tabs>
          <w:tab w:val="num" w:pos="2160"/>
        </w:tabs>
        <w:ind w:left="2160" w:hanging="360"/>
      </w:pPr>
    </w:lvl>
    <w:lvl w:ilvl="3" w:tplc="9E6C0DA0" w:tentative="1">
      <w:start w:val="1"/>
      <w:numFmt w:val="decimal"/>
      <w:lvlText w:val="%4."/>
      <w:lvlJc w:val="left"/>
      <w:pPr>
        <w:tabs>
          <w:tab w:val="num" w:pos="2880"/>
        </w:tabs>
        <w:ind w:left="2880" w:hanging="360"/>
      </w:pPr>
    </w:lvl>
    <w:lvl w:ilvl="4" w:tplc="1632EE2C" w:tentative="1">
      <w:start w:val="1"/>
      <w:numFmt w:val="decimal"/>
      <w:lvlText w:val="%5."/>
      <w:lvlJc w:val="left"/>
      <w:pPr>
        <w:tabs>
          <w:tab w:val="num" w:pos="3600"/>
        </w:tabs>
        <w:ind w:left="3600" w:hanging="360"/>
      </w:pPr>
    </w:lvl>
    <w:lvl w:ilvl="5" w:tplc="A8AA24A8" w:tentative="1">
      <w:start w:val="1"/>
      <w:numFmt w:val="decimal"/>
      <w:lvlText w:val="%6."/>
      <w:lvlJc w:val="left"/>
      <w:pPr>
        <w:tabs>
          <w:tab w:val="num" w:pos="4320"/>
        </w:tabs>
        <w:ind w:left="4320" w:hanging="360"/>
      </w:pPr>
    </w:lvl>
    <w:lvl w:ilvl="6" w:tplc="903CEA7C" w:tentative="1">
      <w:start w:val="1"/>
      <w:numFmt w:val="decimal"/>
      <w:lvlText w:val="%7."/>
      <w:lvlJc w:val="left"/>
      <w:pPr>
        <w:tabs>
          <w:tab w:val="num" w:pos="5040"/>
        </w:tabs>
        <w:ind w:left="5040" w:hanging="360"/>
      </w:pPr>
    </w:lvl>
    <w:lvl w:ilvl="7" w:tplc="57C8FF6E" w:tentative="1">
      <w:start w:val="1"/>
      <w:numFmt w:val="decimal"/>
      <w:lvlText w:val="%8."/>
      <w:lvlJc w:val="left"/>
      <w:pPr>
        <w:tabs>
          <w:tab w:val="num" w:pos="5760"/>
        </w:tabs>
        <w:ind w:left="5760" w:hanging="360"/>
      </w:pPr>
    </w:lvl>
    <w:lvl w:ilvl="8" w:tplc="C7A23702" w:tentative="1">
      <w:start w:val="1"/>
      <w:numFmt w:val="decimal"/>
      <w:lvlText w:val="%9."/>
      <w:lvlJc w:val="left"/>
      <w:pPr>
        <w:tabs>
          <w:tab w:val="num" w:pos="6480"/>
        </w:tabs>
        <w:ind w:left="6480" w:hanging="360"/>
      </w:pPr>
    </w:lvl>
  </w:abstractNum>
  <w:abstractNum w:abstractNumId="3" w15:restartNumberingAfterBreak="0">
    <w:nsid w:val="70F24014"/>
    <w:multiLevelType w:val="hybridMultilevel"/>
    <w:tmpl w:val="F7DEB536"/>
    <w:lvl w:ilvl="0" w:tplc="4E604A7C">
      <w:start w:val="6"/>
      <w:numFmt w:val="decimal"/>
      <w:lvlText w:val="%1."/>
      <w:lvlJc w:val="left"/>
      <w:pPr>
        <w:tabs>
          <w:tab w:val="num" w:pos="720"/>
        </w:tabs>
        <w:ind w:left="720" w:hanging="360"/>
      </w:pPr>
    </w:lvl>
    <w:lvl w:ilvl="1" w:tplc="DE96A692" w:tentative="1">
      <w:start w:val="1"/>
      <w:numFmt w:val="decimal"/>
      <w:lvlText w:val="%2."/>
      <w:lvlJc w:val="left"/>
      <w:pPr>
        <w:tabs>
          <w:tab w:val="num" w:pos="1440"/>
        </w:tabs>
        <w:ind w:left="1440" w:hanging="360"/>
      </w:pPr>
    </w:lvl>
    <w:lvl w:ilvl="2" w:tplc="AF32853C" w:tentative="1">
      <w:start w:val="1"/>
      <w:numFmt w:val="decimal"/>
      <w:lvlText w:val="%3."/>
      <w:lvlJc w:val="left"/>
      <w:pPr>
        <w:tabs>
          <w:tab w:val="num" w:pos="2160"/>
        </w:tabs>
        <w:ind w:left="2160" w:hanging="360"/>
      </w:pPr>
    </w:lvl>
    <w:lvl w:ilvl="3" w:tplc="F8AC6442" w:tentative="1">
      <w:start w:val="1"/>
      <w:numFmt w:val="decimal"/>
      <w:lvlText w:val="%4."/>
      <w:lvlJc w:val="left"/>
      <w:pPr>
        <w:tabs>
          <w:tab w:val="num" w:pos="2880"/>
        </w:tabs>
        <w:ind w:left="2880" w:hanging="360"/>
      </w:pPr>
    </w:lvl>
    <w:lvl w:ilvl="4" w:tplc="BE50AAE6" w:tentative="1">
      <w:start w:val="1"/>
      <w:numFmt w:val="decimal"/>
      <w:lvlText w:val="%5."/>
      <w:lvlJc w:val="left"/>
      <w:pPr>
        <w:tabs>
          <w:tab w:val="num" w:pos="3600"/>
        </w:tabs>
        <w:ind w:left="3600" w:hanging="360"/>
      </w:pPr>
    </w:lvl>
    <w:lvl w:ilvl="5" w:tplc="E90CF1A8" w:tentative="1">
      <w:start w:val="1"/>
      <w:numFmt w:val="decimal"/>
      <w:lvlText w:val="%6."/>
      <w:lvlJc w:val="left"/>
      <w:pPr>
        <w:tabs>
          <w:tab w:val="num" w:pos="4320"/>
        </w:tabs>
        <w:ind w:left="4320" w:hanging="360"/>
      </w:pPr>
    </w:lvl>
    <w:lvl w:ilvl="6" w:tplc="70E69C12" w:tentative="1">
      <w:start w:val="1"/>
      <w:numFmt w:val="decimal"/>
      <w:lvlText w:val="%7."/>
      <w:lvlJc w:val="left"/>
      <w:pPr>
        <w:tabs>
          <w:tab w:val="num" w:pos="5040"/>
        </w:tabs>
        <w:ind w:left="5040" w:hanging="360"/>
      </w:pPr>
    </w:lvl>
    <w:lvl w:ilvl="7" w:tplc="FC8660D0" w:tentative="1">
      <w:start w:val="1"/>
      <w:numFmt w:val="decimal"/>
      <w:lvlText w:val="%8."/>
      <w:lvlJc w:val="left"/>
      <w:pPr>
        <w:tabs>
          <w:tab w:val="num" w:pos="5760"/>
        </w:tabs>
        <w:ind w:left="5760" w:hanging="360"/>
      </w:pPr>
    </w:lvl>
    <w:lvl w:ilvl="8" w:tplc="93FA6A50" w:tentative="1">
      <w:start w:val="1"/>
      <w:numFmt w:val="decimal"/>
      <w:lvlText w:val="%9."/>
      <w:lvlJc w:val="left"/>
      <w:pPr>
        <w:tabs>
          <w:tab w:val="num" w:pos="6480"/>
        </w:tabs>
        <w:ind w:left="6480" w:hanging="36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424B"/>
    <w:rsid w:val="001241F1"/>
    <w:rsid w:val="001A2CBD"/>
    <w:rsid w:val="001B32EA"/>
    <w:rsid w:val="0021086E"/>
    <w:rsid w:val="002B424B"/>
    <w:rsid w:val="002D7BCC"/>
    <w:rsid w:val="003D6F7C"/>
    <w:rsid w:val="005C575C"/>
    <w:rsid w:val="00631F67"/>
    <w:rsid w:val="006D5C56"/>
    <w:rsid w:val="0073050A"/>
    <w:rsid w:val="009B3D10"/>
    <w:rsid w:val="009F5CA6"/>
    <w:rsid w:val="00A36FAC"/>
    <w:rsid w:val="00B16FF8"/>
    <w:rsid w:val="00B34916"/>
    <w:rsid w:val="00B8643E"/>
    <w:rsid w:val="00BA3A9E"/>
    <w:rsid w:val="00DB268D"/>
    <w:rsid w:val="00DF040B"/>
    <w:rsid w:val="00E272D3"/>
    <w:rsid w:val="00EA70D5"/>
    <w:rsid w:val="00EC6D86"/>
    <w:rsid w:val="00F123DF"/>
    <w:rsid w:val="00F56440"/>
    <w:rsid w:val="00FB4A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BE0C9"/>
  <w15:chartTrackingRefBased/>
  <w15:docId w15:val="{26C11091-45CD-47DE-ABB0-C9C374B37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B424B"/>
    <w:pPr>
      <w:spacing w:before="120" w:after="280" w:line="240" w:lineRule="auto"/>
    </w:pPr>
    <w:rPr>
      <w:rFonts w:ascii="Calibri" w:eastAsiaTheme="minorEastAsia" w:hAnsi="Calibri"/>
      <w:lang w:eastAsia="ja-JP"/>
    </w:rPr>
  </w:style>
  <w:style w:type="paragraph" w:styleId="Heading2">
    <w:name w:val="heading 2"/>
    <w:basedOn w:val="Normal"/>
    <w:next w:val="Normal"/>
    <w:link w:val="Heading2Char"/>
    <w:uiPriority w:val="9"/>
    <w:unhideWhenUsed/>
    <w:qFormat/>
    <w:rsid w:val="002B424B"/>
    <w:pPr>
      <w:keepNext/>
      <w:keepLines/>
      <w:spacing w:before="40" w:after="0"/>
      <w:outlineLvl w:val="1"/>
    </w:pPr>
    <w:rPr>
      <w:rFonts w:asciiTheme="majorHAnsi" w:eastAsiaTheme="majorEastAsia" w:hAnsiTheme="majorHAnsi" w:cstheme="majorBidi"/>
      <w:color w:val="2F5496" w:themeColor="accent1" w:themeShade="BF"/>
      <w:sz w:val="32"/>
      <w:szCs w:val="32"/>
    </w:rPr>
  </w:style>
  <w:style w:type="paragraph" w:styleId="Heading4">
    <w:name w:val="heading 4"/>
    <w:basedOn w:val="Normal"/>
    <w:next w:val="Normal"/>
    <w:link w:val="Heading4Char"/>
    <w:uiPriority w:val="9"/>
    <w:unhideWhenUsed/>
    <w:qFormat/>
    <w:rsid w:val="002B424B"/>
    <w:pPr>
      <w:keepNext/>
      <w:keepLines/>
      <w:spacing w:before="40" w:after="0"/>
      <w:outlineLvl w:val="3"/>
    </w:pPr>
    <w:rPr>
      <w:rFonts w:asciiTheme="majorHAnsi" w:eastAsiaTheme="majorEastAsia" w:hAnsiTheme="majorHAnsi" w:cstheme="majorBidi"/>
      <w:color w:val="2F5496" w:themeColor="accent1" w:themeShade="B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B424B"/>
    <w:rPr>
      <w:rFonts w:asciiTheme="majorHAnsi" w:eastAsiaTheme="majorEastAsia" w:hAnsiTheme="majorHAnsi" w:cstheme="majorBidi"/>
      <w:color w:val="2F5496" w:themeColor="accent1" w:themeShade="BF"/>
      <w:sz w:val="32"/>
      <w:szCs w:val="32"/>
      <w:lang w:eastAsia="ja-JP"/>
    </w:rPr>
  </w:style>
  <w:style w:type="character" w:customStyle="1" w:styleId="Heading4Char">
    <w:name w:val="Heading 4 Char"/>
    <w:basedOn w:val="DefaultParagraphFont"/>
    <w:link w:val="Heading4"/>
    <w:uiPriority w:val="9"/>
    <w:rsid w:val="002B424B"/>
    <w:rPr>
      <w:rFonts w:asciiTheme="majorHAnsi" w:eastAsiaTheme="majorEastAsia" w:hAnsiTheme="majorHAnsi" w:cstheme="majorBidi"/>
      <w:color w:val="2F5496" w:themeColor="accent1" w:themeShade="BF"/>
      <w:sz w:val="24"/>
      <w:szCs w:val="24"/>
      <w:lang w:eastAsia="ja-JP"/>
    </w:rPr>
  </w:style>
  <w:style w:type="paragraph" w:styleId="Header">
    <w:name w:val="header"/>
    <w:basedOn w:val="Normal"/>
    <w:link w:val="HeaderChar"/>
    <w:uiPriority w:val="99"/>
    <w:unhideWhenUsed/>
    <w:rsid w:val="002B424B"/>
    <w:pPr>
      <w:tabs>
        <w:tab w:val="center" w:pos="4680"/>
        <w:tab w:val="right" w:pos="9360"/>
      </w:tabs>
      <w:spacing w:after="0"/>
    </w:pPr>
  </w:style>
  <w:style w:type="character" w:customStyle="1" w:styleId="HeaderChar">
    <w:name w:val="Header Char"/>
    <w:basedOn w:val="DefaultParagraphFont"/>
    <w:link w:val="Header"/>
    <w:uiPriority w:val="99"/>
    <w:rsid w:val="002B424B"/>
    <w:rPr>
      <w:rFonts w:ascii="Calibri" w:eastAsiaTheme="minorEastAsia" w:hAnsi="Calibri"/>
      <w:lang w:eastAsia="ja-JP"/>
    </w:rPr>
  </w:style>
  <w:style w:type="paragraph" w:styleId="Footer">
    <w:name w:val="footer"/>
    <w:basedOn w:val="Normal"/>
    <w:link w:val="FooterChar"/>
    <w:uiPriority w:val="99"/>
    <w:unhideWhenUsed/>
    <w:rsid w:val="002B424B"/>
    <w:pPr>
      <w:spacing w:before="200" w:after="0"/>
      <w:contextualSpacing/>
      <w:jc w:val="right"/>
    </w:pPr>
    <w:rPr>
      <w:rFonts w:asciiTheme="majorHAnsi" w:eastAsiaTheme="majorEastAsia" w:hAnsiTheme="majorHAnsi" w:cstheme="majorBidi"/>
      <w:noProof/>
      <w:color w:val="1F3864" w:themeColor="accent1" w:themeShade="80"/>
      <w:sz w:val="20"/>
    </w:rPr>
  </w:style>
  <w:style w:type="character" w:customStyle="1" w:styleId="FooterChar">
    <w:name w:val="Footer Char"/>
    <w:basedOn w:val="DefaultParagraphFont"/>
    <w:link w:val="Footer"/>
    <w:uiPriority w:val="99"/>
    <w:rsid w:val="002B424B"/>
    <w:rPr>
      <w:rFonts w:asciiTheme="majorHAnsi" w:eastAsiaTheme="majorEastAsia" w:hAnsiTheme="majorHAnsi" w:cstheme="majorBidi"/>
      <w:noProof/>
      <w:color w:val="1F3864" w:themeColor="accent1" w:themeShade="80"/>
      <w:sz w:val="20"/>
      <w:lang w:eastAsia="ja-JP"/>
    </w:rPr>
  </w:style>
  <w:style w:type="character" w:styleId="Strong">
    <w:name w:val="Strong"/>
    <w:basedOn w:val="DefaultParagraphFont"/>
    <w:uiPriority w:val="22"/>
    <w:qFormat/>
    <w:rsid w:val="002B424B"/>
    <w:rPr>
      <w:b/>
      <w:bCs/>
    </w:rPr>
  </w:style>
  <w:style w:type="character" w:styleId="Emphasis">
    <w:name w:val="Emphasis"/>
    <w:basedOn w:val="DefaultParagraphFont"/>
    <w:uiPriority w:val="20"/>
    <w:qFormat/>
    <w:rsid w:val="002B424B"/>
    <w:rPr>
      <w:i/>
      <w:iCs/>
    </w:rPr>
  </w:style>
  <w:style w:type="character" w:styleId="Hyperlink">
    <w:name w:val="Hyperlink"/>
    <w:basedOn w:val="DefaultParagraphFont"/>
    <w:uiPriority w:val="99"/>
    <w:unhideWhenUsed/>
    <w:rsid w:val="002B424B"/>
    <w:rPr>
      <w:color w:val="0563C1" w:themeColor="hyperlink"/>
      <w:u w:val="single"/>
    </w:rPr>
  </w:style>
  <w:style w:type="paragraph" w:styleId="NormalWeb">
    <w:name w:val="Normal (Web)"/>
    <w:basedOn w:val="Normal"/>
    <w:uiPriority w:val="99"/>
    <w:unhideWhenUsed/>
    <w:rsid w:val="002B424B"/>
    <w:pPr>
      <w:spacing w:before="100" w:beforeAutospacing="1" w:after="100" w:afterAutospacing="1"/>
    </w:pPr>
    <w:rPr>
      <w:rFonts w:ascii="Times New Roman" w:eastAsia="Times New Roman" w:hAnsi="Times New Roman" w:cs="Times New Roman"/>
      <w:sz w:val="24"/>
      <w:szCs w:val="24"/>
      <w:lang w:eastAsia="en-US"/>
    </w:rPr>
  </w:style>
  <w:style w:type="character" w:customStyle="1" w:styleId="textexposedshow">
    <w:name w:val="text_exposed_show"/>
    <w:basedOn w:val="DefaultParagraphFont"/>
    <w:rsid w:val="002B424B"/>
  </w:style>
  <w:style w:type="paragraph" w:styleId="BalloonText">
    <w:name w:val="Balloon Text"/>
    <w:basedOn w:val="Normal"/>
    <w:link w:val="BalloonTextChar"/>
    <w:uiPriority w:val="99"/>
    <w:semiHidden/>
    <w:unhideWhenUsed/>
    <w:rsid w:val="00B16FF8"/>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6FF8"/>
    <w:rPr>
      <w:rFonts w:ascii="Segoe UI" w:eastAsiaTheme="minorEastAsia" w:hAnsi="Segoe UI" w:cs="Segoe UI"/>
      <w:sz w:val="18"/>
      <w:szCs w:val="18"/>
      <w:lang w:eastAsia="ja-JP"/>
    </w:rPr>
  </w:style>
  <w:style w:type="character" w:styleId="UnresolvedMention">
    <w:name w:val="Unresolved Mention"/>
    <w:basedOn w:val="DefaultParagraphFont"/>
    <w:uiPriority w:val="99"/>
    <w:semiHidden/>
    <w:unhideWhenUsed/>
    <w:rsid w:val="00B16F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7083345">
      <w:bodyDiv w:val="1"/>
      <w:marLeft w:val="0"/>
      <w:marRight w:val="0"/>
      <w:marTop w:val="0"/>
      <w:marBottom w:val="0"/>
      <w:divBdr>
        <w:top w:val="none" w:sz="0" w:space="0" w:color="auto"/>
        <w:left w:val="none" w:sz="0" w:space="0" w:color="auto"/>
        <w:bottom w:val="none" w:sz="0" w:space="0" w:color="auto"/>
        <w:right w:val="none" w:sz="0" w:space="0" w:color="auto"/>
      </w:divBdr>
      <w:divsChild>
        <w:div w:id="35786468">
          <w:marLeft w:val="806"/>
          <w:marRight w:val="0"/>
          <w:marTop w:val="115"/>
          <w:marBottom w:val="120"/>
          <w:divBdr>
            <w:top w:val="none" w:sz="0" w:space="0" w:color="auto"/>
            <w:left w:val="none" w:sz="0" w:space="0" w:color="auto"/>
            <w:bottom w:val="none" w:sz="0" w:space="0" w:color="auto"/>
            <w:right w:val="none" w:sz="0" w:space="0" w:color="auto"/>
          </w:divBdr>
        </w:div>
        <w:div w:id="194125232">
          <w:marLeft w:val="806"/>
          <w:marRight w:val="0"/>
          <w:marTop w:val="115"/>
          <w:marBottom w:val="120"/>
          <w:divBdr>
            <w:top w:val="none" w:sz="0" w:space="0" w:color="auto"/>
            <w:left w:val="none" w:sz="0" w:space="0" w:color="auto"/>
            <w:bottom w:val="none" w:sz="0" w:space="0" w:color="auto"/>
            <w:right w:val="none" w:sz="0" w:space="0" w:color="auto"/>
          </w:divBdr>
        </w:div>
        <w:div w:id="2047022282">
          <w:marLeft w:val="806"/>
          <w:marRight w:val="0"/>
          <w:marTop w:val="115"/>
          <w:marBottom w:val="120"/>
          <w:divBdr>
            <w:top w:val="none" w:sz="0" w:space="0" w:color="auto"/>
            <w:left w:val="none" w:sz="0" w:space="0" w:color="auto"/>
            <w:bottom w:val="none" w:sz="0" w:space="0" w:color="auto"/>
            <w:right w:val="none" w:sz="0" w:space="0" w:color="auto"/>
          </w:divBdr>
        </w:div>
        <w:div w:id="1948659622">
          <w:marLeft w:val="806"/>
          <w:marRight w:val="0"/>
          <w:marTop w:val="115"/>
          <w:marBottom w:val="120"/>
          <w:divBdr>
            <w:top w:val="none" w:sz="0" w:space="0" w:color="auto"/>
            <w:left w:val="none" w:sz="0" w:space="0" w:color="auto"/>
            <w:bottom w:val="none" w:sz="0" w:space="0" w:color="auto"/>
            <w:right w:val="none" w:sz="0" w:space="0" w:color="auto"/>
          </w:divBdr>
        </w:div>
      </w:divsChild>
    </w:div>
    <w:div w:id="524750022">
      <w:bodyDiv w:val="1"/>
      <w:marLeft w:val="0"/>
      <w:marRight w:val="0"/>
      <w:marTop w:val="0"/>
      <w:marBottom w:val="0"/>
      <w:divBdr>
        <w:top w:val="none" w:sz="0" w:space="0" w:color="auto"/>
        <w:left w:val="none" w:sz="0" w:space="0" w:color="auto"/>
        <w:bottom w:val="none" w:sz="0" w:space="0" w:color="auto"/>
        <w:right w:val="none" w:sz="0" w:space="0" w:color="auto"/>
      </w:divBdr>
      <w:divsChild>
        <w:div w:id="1990204491">
          <w:marLeft w:val="806"/>
          <w:marRight w:val="0"/>
          <w:marTop w:val="115"/>
          <w:marBottom w:val="120"/>
          <w:divBdr>
            <w:top w:val="none" w:sz="0" w:space="0" w:color="auto"/>
            <w:left w:val="none" w:sz="0" w:space="0" w:color="auto"/>
            <w:bottom w:val="none" w:sz="0" w:space="0" w:color="auto"/>
            <w:right w:val="none" w:sz="0" w:space="0" w:color="auto"/>
          </w:divBdr>
        </w:div>
        <w:div w:id="1824658966">
          <w:marLeft w:val="806"/>
          <w:marRight w:val="0"/>
          <w:marTop w:val="115"/>
          <w:marBottom w:val="120"/>
          <w:divBdr>
            <w:top w:val="none" w:sz="0" w:space="0" w:color="auto"/>
            <w:left w:val="none" w:sz="0" w:space="0" w:color="auto"/>
            <w:bottom w:val="none" w:sz="0" w:space="0" w:color="auto"/>
            <w:right w:val="none" w:sz="0" w:space="0" w:color="auto"/>
          </w:divBdr>
        </w:div>
        <w:div w:id="1252085258">
          <w:marLeft w:val="806"/>
          <w:marRight w:val="0"/>
          <w:marTop w:val="115"/>
          <w:marBottom w:val="120"/>
          <w:divBdr>
            <w:top w:val="none" w:sz="0" w:space="0" w:color="auto"/>
            <w:left w:val="none" w:sz="0" w:space="0" w:color="auto"/>
            <w:bottom w:val="none" w:sz="0" w:space="0" w:color="auto"/>
            <w:right w:val="none" w:sz="0" w:space="0" w:color="auto"/>
          </w:divBdr>
        </w:div>
        <w:div w:id="1927686821">
          <w:marLeft w:val="806"/>
          <w:marRight w:val="0"/>
          <w:marTop w:val="115"/>
          <w:marBottom w:val="120"/>
          <w:divBdr>
            <w:top w:val="none" w:sz="0" w:space="0" w:color="auto"/>
            <w:left w:val="none" w:sz="0" w:space="0" w:color="auto"/>
            <w:bottom w:val="none" w:sz="0" w:space="0" w:color="auto"/>
            <w:right w:val="none" w:sz="0" w:space="0" w:color="auto"/>
          </w:divBdr>
        </w:div>
      </w:divsChild>
    </w:div>
    <w:div w:id="632833572">
      <w:bodyDiv w:val="1"/>
      <w:marLeft w:val="0"/>
      <w:marRight w:val="0"/>
      <w:marTop w:val="0"/>
      <w:marBottom w:val="0"/>
      <w:divBdr>
        <w:top w:val="none" w:sz="0" w:space="0" w:color="auto"/>
        <w:left w:val="none" w:sz="0" w:space="0" w:color="auto"/>
        <w:bottom w:val="none" w:sz="0" w:space="0" w:color="auto"/>
        <w:right w:val="none" w:sz="0" w:space="0" w:color="auto"/>
      </w:divBdr>
      <w:divsChild>
        <w:div w:id="1283027897">
          <w:marLeft w:val="806"/>
          <w:marRight w:val="0"/>
          <w:marTop w:val="115"/>
          <w:marBottom w:val="120"/>
          <w:divBdr>
            <w:top w:val="none" w:sz="0" w:space="0" w:color="auto"/>
            <w:left w:val="none" w:sz="0" w:space="0" w:color="auto"/>
            <w:bottom w:val="none" w:sz="0" w:space="0" w:color="auto"/>
            <w:right w:val="none" w:sz="0" w:space="0" w:color="auto"/>
          </w:divBdr>
        </w:div>
        <w:div w:id="416370653">
          <w:marLeft w:val="806"/>
          <w:marRight w:val="0"/>
          <w:marTop w:val="115"/>
          <w:marBottom w:val="120"/>
          <w:divBdr>
            <w:top w:val="none" w:sz="0" w:space="0" w:color="auto"/>
            <w:left w:val="none" w:sz="0" w:space="0" w:color="auto"/>
            <w:bottom w:val="none" w:sz="0" w:space="0" w:color="auto"/>
            <w:right w:val="none" w:sz="0" w:space="0" w:color="auto"/>
          </w:divBdr>
        </w:div>
        <w:div w:id="2045054082">
          <w:marLeft w:val="806"/>
          <w:marRight w:val="0"/>
          <w:marTop w:val="115"/>
          <w:marBottom w:val="120"/>
          <w:divBdr>
            <w:top w:val="none" w:sz="0" w:space="0" w:color="auto"/>
            <w:left w:val="none" w:sz="0" w:space="0" w:color="auto"/>
            <w:bottom w:val="none" w:sz="0" w:space="0" w:color="auto"/>
            <w:right w:val="none" w:sz="0" w:space="0" w:color="auto"/>
          </w:divBdr>
        </w:div>
        <w:div w:id="292836716">
          <w:marLeft w:val="806"/>
          <w:marRight w:val="0"/>
          <w:marTop w:val="115"/>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loudernonprofitstrategies.com/resourc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www.loudernonprofitstrategies.com" TargetMode="External"/><Relationship Id="rId1" Type="http://schemas.openxmlformats.org/officeDocument/2006/relationships/hyperlink" Target="mailto:claire@loudernonprofitstrategie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478</Words>
  <Characters>2730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Louder</dc:creator>
  <cp:keywords/>
  <dc:description/>
  <cp:lastModifiedBy>Claire Louder</cp:lastModifiedBy>
  <cp:revision>5</cp:revision>
  <dcterms:created xsi:type="dcterms:W3CDTF">2019-03-19T20:30:00Z</dcterms:created>
  <dcterms:modified xsi:type="dcterms:W3CDTF">2019-03-19T20:53:00Z</dcterms:modified>
</cp:coreProperties>
</file>