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D953B7" w14:textId="3AAED513" w:rsidR="00B16FF8" w:rsidRDefault="006D166C" w:rsidP="00B16FF8">
      <w:pPr>
        <w:pStyle w:val="Heading2"/>
        <w:rPr>
          <w:b/>
          <w:color w:val="002060"/>
        </w:rPr>
      </w:pPr>
      <w:r>
        <w:rPr>
          <w:b/>
          <w:color w:val="002060"/>
        </w:rPr>
        <w:t>Email Board Votes – Know the Rules!</w:t>
      </w:r>
    </w:p>
    <w:p w14:paraId="3E1BC605" w14:textId="72D98D5F" w:rsidR="003D6F7C" w:rsidRPr="006D166C" w:rsidRDefault="00FB4A55" w:rsidP="00FB4A55">
      <w:pPr>
        <w:rPr>
          <w:sz w:val="24"/>
        </w:rPr>
      </w:pPr>
      <w:r w:rsidRPr="006D166C">
        <w:rPr>
          <w:sz w:val="24"/>
        </w:rPr>
        <w:t>Claire Louder</w:t>
      </w:r>
      <w:r w:rsidR="003D6F7C" w:rsidRPr="006D166C">
        <w:rPr>
          <w:sz w:val="24"/>
        </w:rPr>
        <w:t>, IOM, CAE, MPP</w:t>
      </w:r>
    </w:p>
    <w:p w14:paraId="15E669D0" w14:textId="77777777" w:rsidR="003D6F7C" w:rsidRDefault="003D6F7C" w:rsidP="00FB4A55"/>
    <w:p w14:paraId="4D702829" w14:textId="77777777" w:rsidR="006D166C" w:rsidRPr="006D166C" w:rsidRDefault="006D166C" w:rsidP="006D166C">
      <w:pPr>
        <w:rPr>
          <w:sz w:val="24"/>
        </w:rPr>
      </w:pPr>
      <w:r w:rsidRPr="006D166C">
        <w:rPr>
          <w:sz w:val="24"/>
        </w:rPr>
        <w:t>Have you ever found yourself in need of a quick decision from your Board? Tempted to get an answer by email vote? Haven’t we all…but it’s not that simple!</w:t>
      </w:r>
    </w:p>
    <w:p w14:paraId="3723B768" w14:textId="77777777" w:rsidR="006D166C" w:rsidRPr="006D166C" w:rsidRDefault="006D166C" w:rsidP="006D166C">
      <w:pPr>
        <w:rPr>
          <w:sz w:val="24"/>
        </w:rPr>
      </w:pPr>
      <w:r w:rsidRPr="006D166C">
        <w:rPr>
          <w:sz w:val="24"/>
        </w:rPr>
        <w:t>Unlike a board vote in-person or by teleconference, there are special rules that pertain to email voting in 44 states (</w:t>
      </w:r>
      <w:proofErr w:type="spellStart"/>
      <w:r w:rsidRPr="006D166C">
        <w:rPr>
          <w:i/>
          <w:iCs/>
          <w:sz w:val="24"/>
        </w:rPr>
        <w:t>BoardEffect</w:t>
      </w:r>
      <w:proofErr w:type="spellEnd"/>
      <w:r w:rsidRPr="006D166C">
        <w:rPr>
          <w:i/>
          <w:iCs/>
          <w:sz w:val="24"/>
        </w:rPr>
        <w:t xml:space="preserve"> Research Report: U.S. Laws Governing Nonprofit Boards and Electronic Voting, </w:t>
      </w:r>
      <w:r w:rsidRPr="006D166C">
        <w:rPr>
          <w:sz w:val="24"/>
        </w:rPr>
        <w:t xml:space="preserve">March 2012, Isabelle </w:t>
      </w:r>
      <w:proofErr w:type="spellStart"/>
      <w:r w:rsidRPr="006D166C">
        <w:rPr>
          <w:sz w:val="24"/>
        </w:rPr>
        <w:t>Clérié</w:t>
      </w:r>
      <w:proofErr w:type="spellEnd"/>
      <w:r w:rsidRPr="006D166C">
        <w:rPr>
          <w:sz w:val="24"/>
        </w:rPr>
        <w:t xml:space="preserve"> and Dottie </w:t>
      </w:r>
      <w:proofErr w:type="spellStart"/>
      <w:r w:rsidRPr="006D166C">
        <w:rPr>
          <w:sz w:val="24"/>
        </w:rPr>
        <w:t>Schindlinger</w:t>
      </w:r>
      <w:proofErr w:type="spellEnd"/>
      <w:r w:rsidRPr="006D166C">
        <w:rPr>
          <w:sz w:val="24"/>
        </w:rPr>
        <w:t>). Most require participants to “hear each other” or “communicate concurrently” – and neither test is met by email exchanges.</w:t>
      </w:r>
    </w:p>
    <w:p w14:paraId="5E918D83" w14:textId="77777777" w:rsidR="006D166C" w:rsidRPr="006D166C" w:rsidRDefault="006D166C" w:rsidP="006D166C">
      <w:pPr>
        <w:rPr>
          <w:sz w:val="24"/>
        </w:rPr>
      </w:pPr>
      <w:r w:rsidRPr="006D166C">
        <w:rPr>
          <w:sz w:val="24"/>
        </w:rPr>
        <w:t>What is the thinking behind these rules? In order to meet their Duty of Care, board members need to properly deliberate matters before them. This includes considering and, where appropriate, discussing the opinions of their fellow board members to come to an informed conclusion. Proxy voting on board matters is prohibited for similar reason – the person casting a proxy vote hasn’t considered new information that might be brought to the table by other board members.</w:t>
      </w:r>
    </w:p>
    <w:p w14:paraId="30C62F0C" w14:textId="77777777" w:rsidR="006D166C" w:rsidRPr="006D166C" w:rsidRDefault="006D166C" w:rsidP="006D166C">
      <w:pPr>
        <w:rPr>
          <w:sz w:val="24"/>
        </w:rPr>
      </w:pPr>
      <w:r w:rsidRPr="006D166C">
        <w:rPr>
          <w:sz w:val="24"/>
        </w:rPr>
        <w:t xml:space="preserve">But here you are with a matter that needs a board vote now, and your next board meeting is weeks away – what do you do? </w:t>
      </w:r>
    </w:p>
    <w:p w14:paraId="486CF5CE" w14:textId="77777777" w:rsidR="006D166C" w:rsidRPr="006D166C" w:rsidRDefault="006D166C" w:rsidP="006D166C">
      <w:pPr>
        <w:rPr>
          <w:sz w:val="24"/>
        </w:rPr>
      </w:pPr>
      <w:r w:rsidRPr="006D166C">
        <w:rPr>
          <w:sz w:val="24"/>
        </w:rPr>
        <w:t xml:space="preserve">By meeting certain conditions, you can ensure the validity of an email vote. First, every member of your board must respond to the call for a vote, in writing (by email) – so you will have to chase down any laggards. Second, the vote must be unanimous (less any legitimate recusals or abstentions, such as for conflict of interest), allowing the board chairman to declare the motion passed by unanimous written consent. Finally, the board should affirm the email vote at your next </w:t>
      </w:r>
      <w:proofErr w:type="gramStart"/>
      <w:r w:rsidRPr="006D166C">
        <w:rPr>
          <w:sz w:val="24"/>
        </w:rPr>
        <w:t>meeting</w:t>
      </w:r>
      <w:proofErr w:type="gramEnd"/>
      <w:r w:rsidRPr="006D166C">
        <w:rPr>
          <w:sz w:val="24"/>
        </w:rPr>
        <w:t xml:space="preserve"> so it is recorded in the minutes.</w:t>
      </w:r>
    </w:p>
    <w:p w14:paraId="0F9B00F9" w14:textId="71A16812" w:rsidR="006D166C" w:rsidRDefault="006D166C" w:rsidP="006D166C">
      <w:pPr>
        <w:rPr>
          <w:sz w:val="24"/>
        </w:rPr>
      </w:pPr>
      <w:r w:rsidRPr="006D166C">
        <w:rPr>
          <w:sz w:val="24"/>
        </w:rPr>
        <w:t>What recourse do you have if there is not unanimous consent? Because everyone can “hear” and “communicate concurrently,” teleconferences only require that a quorum be present for the discussion, and a majority vote carries the motion. Or you can of course call an interim meeting of the board. But in either case be sure you follow your bylaws regarding required meeting notice!</w:t>
      </w:r>
    </w:p>
    <w:p w14:paraId="174AD3DB" w14:textId="6188A1F0" w:rsidR="000609B8" w:rsidRDefault="006D166C" w:rsidP="006D166C">
      <w:pPr>
        <w:rPr>
          <w:i/>
          <w:sz w:val="20"/>
        </w:rPr>
      </w:pPr>
      <w:r w:rsidRPr="00B34916">
        <w:rPr>
          <w:i/>
          <w:sz w:val="20"/>
        </w:rPr>
        <w:t xml:space="preserve">Article originally </w:t>
      </w:r>
      <w:r>
        <w:rPr>
          <w:i/>
          <w:sz w:val="20"/>
        </w:rPr>
        <w:t>created for</w:t>
      </w:r>
      <w:r w:rsidRPr="00B34916">
        <w:rPr>
          <w:i/>
          <w:sz w:val="20"/>
        </w:rPr>
        <w:t xml:space="preserve"> the</w:t>
      </w:r>
      <w:bookmarkStart w:id="0" w:name="_GoBack"/>
      <w:bookmarkEnd w:id="0"/>
      <w:r w:rsidRPr="00B34916">
        <w:rPr>
          <w:i/>
          <w:sz w:val="20"/>
        </w:rPr>
        <w:t xml:space="preserve"> </w:t>
      </w:r>
      <w:hyperlink r:id="rId7" w:history="1">
        <w:r w:rsidRPr="007F1CD3">
          <w:rPr>
            <w:rStyle w:val="Hyperlink"/>
            <w:i/>
            <w:sz w:val="20"/>
          </w:rPr>
          <w:t>Institute for Organization Management Blog,</w:t>
        </w:r>
        <w:r w:rsidR="00C97CA6" w:rsidRPr="007F1CD3">
          <w:rPr>
            <w:rStyle w:val="Hyperlink"/>
            <w:i/>
            <w:sz w:val="20"/>
          </w:rPr>
          <w:t xml:space="preserve"> October 10, 2018</w:t>
        </w:r>
      </w:hyperlink>
      <w:r w:rsidR="007F1CD3">
        <w:rPr>
          <w:i/>
          <w:sz w:val="20"/>
        </w:rPr>
        <w:t>.</w:t>
      </w:r>
      <w:r w:rsidR="00C97CA6">
        <w:rPr>
          <w:i/>
          <w:sz w:val="20"/>
        </w:rPr>
        <w:t xml:space="preserve"> </w:t>
      </w:r>
    </w:p>
    <w:p w14:paraId="38EB15FD" w14:textId="77777777" w:rsidR="000609B8" w:rsidRPr="006D166C" w:rsidRDefault="000609B8" w:rsidP="006D166C">
      <w:pPr>
        <w:rPr>
          <w:i/>
          <w:sz w:val="20"/>
        </w:rPr>
      </w:pPr>
    </w:p>
    <w:sectPr w:rsidR="000609B8" w:rsidRPr="006D166C" w:rsidSect="00B16FF8">
      <w:headerReference w:type="default" r:id="rId8"/>
      <w:footerReference w:type="default" r:id="rId9"/>
      <w:pgSz w:w="12240" w:h="15840" w:code="1"/>
      <w:pgMar w:top="1080" w:right="1440" w:bottom="1080" w:left="1440"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FFA527" w14:textId="77777777" w:rsidR="000660D6" w:rsidRDefault="000660D6">
      <w:pPr>
        <w:spacing w:before="0" w:after="0"/>
      </w:pPr>
      <w:r>
        <w:separator/>
      </w:r>
    </w:p>
  </w:endnote>
  <w:endnote w:type="continuationSeparator" w:id="0">
    <w:p w14:paraId="64B0EDB6" w14:textId="77777777" w:rsidR="000660D6" w:rsidRDefault="000660D6">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F00755" w14:textId="77777777" w:rsidR="00F959E9" w:rsidRDefault="005C575C">
    <w:pPr>
      <w:pStyle w:val="Footer"/>
    </w:pPr>
    <w:r>
      <w:t>Louder NonProfit Strategies, LLC</w:t>
    </w:r>
  </w:p>
  <w:p w14:paraId="72562C35" w14:textId="77777777" w:rsidR="00F959E9" w:rsidRPr="00437B3A" w:rsidRDefault="005C575C">
    <w:pPr>
      <w:pStyle w:val="Footer"/>
      <w:rPr>
        <w:rFonts w:asciiTheme="minorHAnsi" w:hAnsiTheme="minorHAnsi" w:cstheme="minorHAnsi"/>
      </w:rPr>
    </w:pPr>
    <w:r w:rsidRPr="00437B3A">
      <w:rPr>
        <w:rFonts w:asciiTheme="minorHAnsi" w:hAnsiTheme="minorHAnsi" w:cstheme="minorHAnsi"/>
      </w:rPr>
      <w:t xml:space="preserve">3369 Westphal Drive </w:t>
    </w:r>
    <w:r w:rsidRPr="00437B3A">
      <w:rPr>
        <w:rFonts w:asciiTheme="minorHAnsi" w:hAnsiTheme="minorHAnsi" w:cstheme="minorHAnsi"/>
      </w:rPr>
      <w:sym w:font="Wingdings" w:char="F077"/>
    </w:r>
    <w:r w:rsidRPr="00437B3A">
      <w:rPr>
        <w:rFonts w:asciiTheme="minorHAnsi" w:hAnsiTheme="minorHAnsi" w:cstheme="minorHAnsi"/>
      </w:rPr>
      <w:t xml:space="preserve"> Johns Island, SC 29455</w:t>
    </w:r>
  </w:p>
  <w:p w14:paraId="6EEACF7B" w14:textId="77777777" w:rsidR="00F959E9" w:rsidRPr="00437B3A" w:rsidRDefault="005C575C" w:rsidP="00D7001C">
    <w:pPr>
      <w:pStyle w:val="Footer"/>
      <w:spacing w:before="160"/>
      <w:rPr>
        <w:rFonts w:asciiTheme="minorHAnsi" w:hAnsiTheme="minorHAnsi" w:cstheme="minorHAnsi"/>
      </w:rPr>
    </w:pPr>
    <w:r w:rsidRPr="00437B3A">
      <w:rPr>
        <w:rFonts w:asciiTheme="minorHAnsi" w:hAnsiTheme="minorHAnsi" w:cstheme="minorHAnsi"/>
      </w:rPr>
      <w:t xml:space="preserve">Phone: 410-271-8503 </w:t>
    </w:r>
    <w:r w:rsidRPr="00437B3A">
      <w:rPr>
        <w:rFonts w:asciiTheme="minorHAnsi" w:hAnsiTheme="minorHAnsi" w:cstheme="minorHAnsi"/>
      </w:rPr>
      <w:sym w:font="Wingdings" w:char="F077"/>
    </w:r>
    <w:r w:rsidRPr="00437B3A">
      <w:rPr>
        <w:rFonts w:asciiTheme="minorHAnsi" w:hAnsiTheme="minorHAnsi" w:cstheme="minorHAnsi"/>
      </w:rPr>
      <w:t xml:space="preserve"> Email: </w:t>
    </w:r>
    <w:hyperlink r:id="rId1" w:history="1">
      <w:r w:rsidRPr="00437B3A">
        <w:rPr>
          <w:rStyle w:val="Hyperlink"/>
          <w:rFonts w:asciiTheme="minorHAnsi" w:hAnsiTheme="minorHAnsi" w:cstheme="minorHAnsi"/>
        </w:rPr>
        <w:t>claire@loudernonprofitstrategies.com</w:t>
      </w:r>
    </w:hyperlink>
  </w:p>
  <w:p w14:paraId="4126A6FB" w14:textId="171E90C6" w:rsidR="00F959E9" w:rsidRDefault="005C575C">
    <w:pPr>
      <w:pStyle w:val="Footer"/>
      <w:rPr>
        <w:rFonts w:asciiTheme="minorHAnsi" w:hAnsiTheme="minorHAnsi" w:cstheme="minorHAnsi"/>
      </w:rPr>
    </w:pPr>
    <w:r w:rsidRPr="00437B3A">
      <w:rPr>
        <w:rFonts w:asciiTheme="minorHAnsi" w:hAnsiTheme="minorHAnsi" w:cstheme="minorHAnsi"/>
      </w:rPr>
      <w:t xml:space="preserve">Website: </w:t>
    </w:r>
    <w:hyperlink r:id="rId2" w:history="1">
      <w:r w:rsidR="00B16FF8" w:rsidRPr="00080E58">
        <w:rPr>
          <w:rStyle w:val="Hyperlink"/>
          <w:rFonts w:asciiTheme="minorHAnsi" w:hAnsiTheme="minorHAnsi" w:cstheme="minorHAnsi"/>
        </w:rPr>
        <w:t>www.loudernonprofitstrategies.com</w:t>
      </w:r>
    </w:hyperlink>
  </w:p>
  <w:p w14:paraId="2A85E0AD" w14:textId="0AA4C5BD" w:rsidR="00B16FF8" w:rsidRDefault="00B16FF8" w:rsidP="00B16FF8">
    <w:pPr>
      <w:pStyle w:val="Footer"/>
      <w:jc w:val="center"/>
      <w:rPr>
        <w:rFonts w:asciiTheme="minorHAnsi" w:hAnsiTheme="minorHAnsi" w:cstheme="minorHAnsi"/>
      </w:rPr>
    </w:pPr>
  </w:p>
  <w:p w14:paraId="6E4293E9" w14:textId="0AE502CF" w:rsidR="00B16FF8" w:rsidRPr="006D5C56" w:rsidRDefault="00B16FF8" w:rsidP="00B16FF8">
    <w:pPr>
      <w:pStyle w:val="Heading4"/>
      <w:jc w:val="center"/>
      <w:rPr>
        <w:rFonts w:asciiTheme="minorHAnsi" w:hAnsiTheme="minorHAnsi" w:cstheme="minorHAnsi"/>
        <w:b/>
        <w:i/>
        <w:szCs w:val="28"/>
      </w:rPr>
    </w:pPr>
    <w:r w:rsidRPr="006D5C56">
      <w:rPr>
        <w:rFonts w:asciiTheme="minorHAnsi" w:hAnsiTheme="minorHAnsi" w:cstheme="minorHAnsi"/>
        <w:b/>
        <w:i/>
        <w:szCs w:val="28"/>
      </w:rPr>
      <w:t>“Empowering others to make a difference in their communities”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00BB3A" w14:textId="77777777" w:rsidR="000660D6" w:rsidRDefault="000660D6">
      <w:pPr>
        <w:spacing w:before="0" w:after="0"/>
      </w:pPr>
      <w:r>
        <w:separator/>
      </w:r>
    </w:p>
  </w:footnote>
  <w:footnote w:type="continuationSeparator" w:id="0">
    <w:p w14:paraId="0420B152" w14:textId="77777777" w:rsidR="000660D6" w:rsidRDefault="000660D6">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7AC08D" w14:textId="14797837" w:rsidR="00F959E9" w:rsidRDefault="00B16FF8">
    <w:pPr>
      <w:pStyle w:val="Header"/>
    </w:pPr>
    <w:r>
      <w:rPr>
        <w:b/>
        <w:noProof/>
      </w:rPr>
      <w:drawing>
        <wp:anchor distT="0" distB="0" distL="114300" distR="114300" simplePos="0" relativeHeight="251661312" behindDoc="1" locked="0" layoutInCell="1" allowOverlap="1" wp14:anchorId="13058FAE" wp14:editId="5765B471">
          <wp:simplePos x="0" y="0"/>
          <wp:positionH relativeFrom="column">
            <wp:posOffset>0</wp:posOffset>
          </wp:positionH>
          <wp:positionV relativeFrom="paragraph">
            <wp:posOffset>243840</wp:posOffset>
          </wp:positionV>
          <wp:extent cx="1158240" cy="1158240"/>
          <wp:effectExtent l="0" t="0" r="3810" b="3810"/>
          <wp:wrapTight wrapText="bothSides">
            <wp:wrapPolygon edited="0">
              <wp:start x="0" y="0"/>
              <wp:lineTo x="0" y="21316"/>
              <wp:lineTo x="21316" y="21316"/>
              <wp:lineTo x="21316" y="0"/>
              <wp:lineTo x="0" y="0"/>
            </wp:wrapPolygon>
          </wp:wrapTight>
          <wp:docPr id="3" name="Picture 3"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uder-LogoDarkNavy.jpg"/>
                  <pic:cNvPicPr/>
                </pic:nvPicPr>
                <pic:blipFill>
                  <a:blip r:embed="rId1">
                    <a:extLst>
                      <a:ext uri="{28A0092B-C50C-407E-A947-70E740481C1C}">
                        <a14:useLocalDpi xmlns:a14="http://schemas.microsoft.com/office/drawing/2010/main" val="0"/>
                      </a:ext>
                    </a:extLst>
                  </a:blip>
                  <a:stretch>
                    <a:fillRect/>
                  </a:stretch>
                </pic:blipFill>
                <pic:spPr>
                  <a:xfrm>
                    <a:off x="0" y="0"/>
                    <a:ext cx="1158240" cy="1158240"/>
                  </a:xfrm>
                  <a:prstGeom prst="rect">
                    <a:avLst/>
                  </a:prstGeom>
                </pic:spPr>
              </pic:pic>
            </a:graphicData>
          </a:graphic>
        </wp:anchor>
      </w:drawing>
    </w:r>
    <w:r w:rsidR="005C575C">
      <w:rPr>
        <w:noProof/>
      </w:rPr>
      <mc:AlternateContent>
        <mc:Choice Requires="wps">
          <w:drawing>
            <wp:anchor distT="0" distB="0" distL="114300" distR="114300" simplePos="0" relativeHeight="251659264" behindDoc="0" locked="0" layoutInCell="1" allowOverlap="1" wp14:anchorId="04C23F8B" wp14:editId="2B0C74B7">
              <wp:simplePos x="0" y="0"/>
              <wp:positionH relativeFrom="leftMargin">
                <wp:align>right</wp:align>
              </wp:positionH>
              <wp:positionV relativeFrom="bottomMargin">
                <wp:posOffset>0</wp:posOffset>
              </wp:positionV>
              <wp:extent cx="339090" cy="182880"/>
              <wp:effectExtent l="0" t="0" r="3810" b="11430"/>
              <wp:wrapNone/>
              <wp:docPr id="22" name="Text Box 22"/>
              <wp:cNvGraphicFramePr/>
              <a:graphic xmlns:a="http://schemas.openxmlformats.org/drawingml/2006/main">
                <a:graphicData uri="http://schemas.microsoft.com/office/word/2010/wordprocessingShape">
                  <wps:wsp>
                    <wps:cNvSpPr txBox="1"/>
                    <wps:spPr>
                      <a:xfrm>
                        <a:off x="0" y="0"/>
                        <a:ext cx="339090" cy="1828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944340B" w14:textId="2398EB33" w:rsidR="00F959E9" w:rsidRDefault="005C575C" w:rsidP="00437B3A">
                          <w:pPr>
                            <w:pStyle w:val="Footer"/>
                            <w:jc w:val="left"/>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04C23F8B" id="_x0000_t202" coordsize="21600,21600" o:spt="202" path="m,l,21600r21600,l21600,xe">
              <v:stroke joinstyle="miter"/>
              <v:path gradientshapeok="t" o:connecttype="rect"/>
            </v:shapetype>
            <v:shape id="Text Box 22" o:spid="_x0000_s1026" type="#_x0000_t202" style="position:absolute;margin-left:-24.5pt;margin-top:0;width:26.7pt;height:14.4pt;z-index:251659264;visibility:visible;mso-wrap-style:square;mso-width-percent:0;mso-height-percent:0;mso-wrap-distance-left:9pt;mso-wrap-distance-top:0;mso-wrap-distance-right:9pt;mso-wrap-distance-bottom:0;mso-position-horizontal:right;mso-position-horizontal-relative:left-margin-area;mso-position-vertical:absolute;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" filled="f" stroked="f" strokeweight=".5pt">
              <v:textbox style="mso-fit-shape-to-text:t" inset="0,0,0,0">
                <w:txbxContent>
                  <w:p w14:paraId="4944340B" w14:textId="2398EB33" w:rsidR="00F959E9" w:rsidRDefault="005C575C" w:rsidP="00437B3A">
                    <w:pPr>
                      <w:pStyle w:val="Footer"/>
                      <w:jc w:val="left"/>
                    </w:pPr>
                    <w:r>
                      <w:fldChar w:fldCharType="begin"/>
                    </w:r>
                    <w:r>
                      <w:instrText xml:space="preserve"> PAGE   \* MERGEFORMAT </w:instrText>
                    </w:r>
                    <w:r>
                      <w:fldChar w:fldCharType="separate"/>
                    </w:r>
                    <w:r>
                      <w:t>1</w:t>
                    </w:r>
                    <w:r>
                      <w:fldChar w:fldCharType="end"/>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C40F31"/>
    <w:multiLevelType w:val="hybridMultilevel"/>
    <w:tmpl w:val="110095E8"/>
    <w:lvl w:ilvl="0" w:tplc="562EB076">
      <w:start w:val="10"/>
      <w:numFmt w:val="decimal"/>
      <w:lvlText w:val="%1."/>
      <w:lvlJc w:val="left"/>
      <w:pPr>
        <w:tabs>
          <w:tab w:val="num" w:pos="720"/>
        </w:tabs>
        <w:ind w:left="720" w:hanging="360"/>
      </w:pPr>
    </w:lvl>
    <w:lvl w:ilvl="1" w:tplc="425076EE" w:tentative="1">
      <w:start w:val="1"/>
      <w:numFmt w:val="decimal"/>
      <w:lvlText w:val="%2."/>
      <w:lvlJc w:val="left"/>
      <w:pPr>
        <w:tabs>
          <w:tab w:val="num" w:pos="1440"/>
        </w:tabs>
        <w:ind w:left="1440" w:hanging="360"/>
      </w:pPr>
    </w:lvl>
    <w:lvl w:ilvl="2" w:tplc="2222F718" w:tentative="1">
      <w:start w:val="1"/>
      <w:numFmt w:val="decimal"/>
      <w:lvlText w:val="%3."/>
      <w:lvlJc w:val="left"/>
      <w:pPr>
        <w:tabs>
          <w:tab w:val="num" w:pos="2160"/>
        </w:tabs>
        <w:ind w:left="2160" w:hanging="360"/>
      </w:pPr>
    </w:lvl>
    <w:lvl w:ilvl="3" w:tplc="E2B0FC5A" w:tentative="1">
      <w:start w:val="1"/>
      <w:numFmt w:val="decimal"/>
      <w:lvlText w:val="%4."/>
      <w:lvlJc w:val="left"/>
      <w:pPr>
        <w:tabs>
          <w:tab w:val="num" w:pos="2880"/>
        </w:tabs>
        <w:ind w:left="2880" w:hanging="360"/>
      </w:pPr>
    </w:lvl>
    <w:lvl w:ilvl="4" w:tplc="B792FB8A" w:tentative="1">
      <w:start w:val="1"/>
      <w:numFmt w:val="decimal"/>
      <w:lvlText w:val="%5."/>
      <w:lvlJc w:val="left"/>
      <w:pPr>
        <w:tabs>
          <w:tab w:val="num" w:pos="3600"/>
        </w:tabs>
        <w:ind w:left="3600" w:hanging="360"/>
      </w:pPr>
    </w:lvl>
    <w:lvl w:ilvl="5" w:tplc="8C7ACC28" w:tentative="1">
      <w:start w:val="1"/>
      <w:numFmt w:val="decimal"/>
      <w:lvlText w:val="%6."/>
      <w:lvlJc w:val="left"/>
      <w:pPr>
        <w:tabs>
          <w:tab w:val="num" w:pos="4320"/>
        </w:tabs>
        <w:ind w:left="4320" w:hanging="360"/>
      </w:pPr>
    </w:lvl>
    <w:lvl w:ilvl="6" w:tplc="9A2AE034" w:tentative="1">
      <w:start w:val="1"/>
      <w:numFmt w:val="decimal"/>
      <w:lvlText w:val="%7."/>
      <w:lvlJc w:val="left"/>
      <w:pPr>
        <w:tabs>
          <w:tab w:val="num" w:pos="5040"/>
        </w:tabs>
        <w:ind w:left="5040" w:hanging="360"/>
      </w:pPr>
    </w:lvl>
    <w:lvl w:ilvl="7" w:tplc="BEB0F732" w:tentative="1">
      <w:start w:val="1"/>
      <w:numFmt w:val="decimal"/>
      <w:lvlText w:val="%8."/>
      <w:lvlJc w:val="left"/>
      <w:pPr>
        <w:tabs>
          <w:tab w:val="num" w:pos="5760"/>
        </w:tabs>
        <w:ind w:left="5760" w:hanging="360"/>
      </w:pPr>
    </w:lvl>
    <w:lvl w:ilvl="8" w:tplc="E81E483E" w:tentative="1">
      <w:start w:val="1"/>
      <w:numFmt w:val="decimal"/>
      <w:lvlText w:val="%9."/>
      <w:lvlJc w:val="left"/>
      <w:pPr>
        <w:tabs>
          <w:tab w:val="num" w:pos="6480"/>
        </w:tabs>
        <w:ind w:left="6480" w:hanging="360"/>
      </w:pPr>
    </w:lvl>
  </w:abstractNum>
  <w:abstractNum w:abstractNumId="1" w15:restartNumberingAfterBreak="0">
    <w:nsid w:val="33736F81"/>
    <w:multiLevelType w:val="multilevel"/>
    <w:tmpl w:val="FACC0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AD14902"/>
    <w:multiLevelType w:val="hybridMultilevel"/>
    <w:tmpl w:val="090C6126"/>
    <w:lvl w:ilvl="0" w:tplc="64EA02B4">
      <w:start w:val="1"/>
      <w:numFmt w:val="decimal"/>
      <w:lvlText w:val="%1."/>
      <w:lvlJc w:val="left"/>
      <w:pPr>
        <w:tabs>
          <w:tab w:val="num" w:pos="720"/>
        </w:tabs>
        <w:ind w:left="720" w:hanging="360"/>
      </w:pPr>
    </w:lvl>
    <w:lvl w:ilvl="1" w:tplc="EF74F3DA" w:tentative="1">
      <w:start w:val="1"/>
      <w:numFmt w:val="decimal"/>
      <w:lvlText w:val="%2."/>
      <w:lvlJc w:val="left"/>
      <w:pPr>
        <w:tabs>
          <w:tab w:val="num" w:pos="1440"/>
        </w:tabs>
        <w:ind w:left="1440" w:hanging="360"/>
      </w:pPr>
    </w:lvl>
    <w:lvl w:ilvl="2" w:tplc="86AE200A" w:tentative="1">
      <w:start w:val="1"/>
      <w:numFmt w:val="decimal"/>
      <w:lvlText w:val="%3."/>
      <w:lvlJc w:val="left"/>
      <w:pPr>
        <w:tabs>
          <w:tab w:val="num" w:pos="2160"/>
        </w:tabs>
        <w:ind w:left="2160" w:hanging="360"/>
      </w:pPr>
    </w:lvl>
    <w:lvl w:ilvl="3" w:tplc="9E6C0DA0" w:tentative="1">
      <w:start w:val="1"/>
      <w:numFmt w:val="decimal"/>
      <w:lvlText w:val="%4."/>
      <w:lvlJc w:val="left"/>
      <w:pPr>
        <w:tabs>
          <w:tab w:val="num" w:pos="2880"/>
        </w:tabs>
        <w:ind w:left="2880" w:hanging="360"/>
      </w:pPr>
    </w:lvl>
    <w:lvl w:ilvl="4" w:tplc="1632EE2C" w:tentative="1">
      <w:start w:val="1"/>
      <w:numFmt w:val="decimal"/>
      <w:lvlText w:val="%5."/>
      <w:lvlJc w:val="left"/>
      <w:pPr>
        <w:tabs>
          <w:tab w:val="num" w:pos="3600"/>
        </w:tabs>
        <w:ind w:left="3600" w:hanging="360"/>
      </w:pPr>
    </w:lvl>
    <w:lvl w:ilvl="5" w:tplc="A8AA24A8" w:tentative="1">
      <w:start w:val="1"/>
      <w:numFmt w:val="decimal"/>
      <w:lvlText w:val="%6."/>
      <w:lvlJc w:val="left"/>
      <w:pPr>
        <w:tabs>
          <w:tab w:val="num" w:pos="4320"/>
        </w:tabs>
        <w:ind w:left="4320" w:hanging="360"/>
      </w:pPr>
    </w:lvl>
    <w:lvl w:ilvl="6" w:tplc="903CEA7C" w:tentative="1">
      <w:start w:val="1"/>
      <w:numFmt w:val="decimal"/>
      <w:lvlText w:val="%7."/>
      <w:lvlJc w:val="left"/>
      <w:pPr>
        <w:tabs>
          <w:tab w:val="num" w:pos="5040"/>
        </w:tabs>
        <w:ind w:left="5040" w:hanging="360"/>
      </w:pPr>
    </w:lvl>
    <w:lvl w:ilvl="7" w:tplc="57C8FF6E" w:tentative="1">
      <w:start w:val="1"/>
      <w:numFmt w:val="decimal"/>
      <w:lvlText w:val="%8."/>
      <w:lvlJc w:val="left"/>
      <w:pPr>
        <w:tabs>
          <w:tab w:val="num" w:pos="5760"/>
        </w:tabs>
        <w:ind w:left="5760" w:hanging="360"/>
      </w:pPr>
    </w:lvl>
    <w:lvl w:ilvl="8" w:tplc="C7A23702" w:tentative="1">
      <w:start w:val="1"/>
      <w:numFmt w:val="decimal"/>
      <w:lvlText w:val="%9."/>
      <w:lvlJc w:val="left"/>
      <w:pPr>
        <w:tabs>
          <w:tab w:val="num" w:pos="6480"/>
        </w:tabs>
        <w:ind w:left="6480" w:hanging="360"/>
      </w:pPr>
    </w:lvl>
  </w:abstractNum>
  <w:abstractNum w:abstractNumId="3" w15:restartNumberingAfterBreak="0">
    <w:nsid w:val="70F24014"/>
    <w:multiLevelType w:val="hybridMultilevel"/>
    <w:tmpl w:val="F7DEB536"/>
    <w:lvl w:ilvl="0" w:tplc="4E604A7C">
      <w:start w:val="6"/>
      <w:numFmt w:val="decimal"/>
      <w:lvlText w:val="%1."/>
      <w:lvlJc w:val="left"/>
      <w:pPr>
        <w:tabs>
          <w:tab w:val="num" w:pos="720"/>
        </w:tabs>
        <w:ind w:left="720" w:hanging="360"/>
      </w:pPr>
    </w:lvl>
    <w:lvl w:ilvl="1" w:tplc="DE96A692" w:tentative="1">
      <w:start w:val="1"/>
      <w:numFmt w:val="decimal"/>
      <w:lvlText w:val="%2."/>
      <w:lvlJc w:val="left"/>
      <w:pPr>
        <w:tabs>
          <w:tab w:val="num" w:pos="1440"/>
        </w:tabs>
        <w:ind w:left="1440" w:hanging="360"/>
      </w:pPr>
    </w:lvl>
    <w:lvl w:ilvl="2" w:tplc="AF32853C" w:tentative="1">
      <w:start w:val="1"/>
      <w:numFmt w:val="decimal"/>
      <w:lvlText w:val="%3."/>
      <w:lvlJc w:val="left"/>
      <w:pPr>
        <w:tabs>
          <w:tab w:val="num" w:pos="2160"/>
        </w:tabs>
        <w:ind w:left="2160" w:hanging="360"/>
      </w:pPr>
    </w:lvl>
    <w:lvl w:ilvl="3" w:tplc="F8AC6442" w:tentative="1">
      <w:start w:val="1"/>
      <w:numFmt w:val="decimal"/>
      <w:lvlText w:val="%4."/>
      <w:lvlJc w:val="left"/>
      <w:pPr>
        <w:tabs>
          <w:tab w:val="num" w:pos="2880"/>
        </w:tabs>
        <w:ind w:left="2880" w:hanging="360"/>
      </w:pPr>
    </w:lvl>
    <w:lvl w:ilvl="4" w:tplc="BE50AAE6" w:tentative="1">
      <w:start w:val="1"/>
      <w:numFmt w:val="decimal"/>
      <w:lvlText w:val="%5."/>
      <w:lvlJc w:val="left"/>
      <w:pPr>
        <w:tabs>
          <w:tab w:val="num" w:pos="3600"/>
        </w:tabs>
        <w:ind w:left="3600" w:hanging="360"/>
      </w:pPr>
    </w:lvl>
    <w:lvl w:ilvl="5" w:tplc="E90CF1A8" w:tentative="1">
      <w:start w:val="1"/>
      <w:numFmt w:val="decimal"/>
      <w:lvlText w:val="%6."/>
      <w:lvlJc w:val="left"/>
      <w:pPr>
        <w:tabs>
          <w:tab w:val="num" w:pos="4320"/>
        </w:tabs>
        <w:ind w:left="4320" w:hanging="360"/>
      </w:pPr>
    </w:lvl>
    <w:lvl w:ilvl="6" w:tplc="70E69C12" w:tentative="1">
      <w:start w:val="1"/>
      <w:numFmt w:val="decimal"/>
      <w:lvlText w:val="%7."/>
      <w:lvlJc w:val="left"/>
      <w:pPr>
        <w:tabs>
          <w:tab w:val="num" w:pos="5040"/>
        </w:tabs>
        <w:ind w:left="5040" w:hanging="360"/>
      </w:pPr>
    </w:lvl>
    <w:lvl w:ilvl="7" w:tplc="FC8660D0" w:tentative="1">
      <w:start w:val="1"/>
      <w:numFmt w:val="decimal"/>
      <w:lvlText w:val="%8."/>
      <w:lvlJc w:val="left"/>
      <w:pPr>
        <w:tabs>
          <w:tab w:val="num" w:pos="5760"/>
        </w:tabs>
        <w:ind w:left="5760" w:hanging="360"/>
      </w:pPr>
    </w:lvl>
    <w:lvl w:ilvl="8" w:tplc="93FA6A50" w:tentative="1">
      <w:start w:val="1"/>
      <w:numFmt w:val="decimal"/>
      <w:lvlText w:val="%9."/>
      <w:lvlJc w:val="left"/>
      <w:pPr>
        <w:tabs>
          <w:tab w:val="num" w:pos="6480"/>
        </w:tabs>
        <w:ind w:left="6480" w:hanging="36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24B"/>
    <w:rsid w:val="000609B8"/>
    <w:rsid w:val="000660D6"/>
    <w:rsid w:val="001241F1"/>
    <w:rsid w:val="001A2CBD"/>
    <w:rsid w:val="001B32EA"/>
    <w:rsid w:val="001F3458"/>
    <w:rsid w:val="0021086E"/>
    <w:rsid w:val="002B424B"/>
    <w:rsid w:val="002D7BCC"/>
    <w:rsid w:val="003D6F7C"/>
    <w:rsid w:val="00407C47"/>
    <w:rsid w:val="005C575C"/>
    <w:rsid w:val="00631F67"/>
    <w:rsid w:val="006D166C"/>
    <w:rsid w:val="006D5C56"/>
    <w:rsid w:val="0073050A"/>
    <w:rsid w:val="007F1CD3"/>
    <w:rsid w:val="009B3D10"/>
    <w:rsid w:val="009F5CA6"/>
    <w:rsid w:val="00A36FAC"/>
    <w:rsid w:val="00B16FF8"/>
    <w:rsid w:val="00B34916"/>
    <w:rsid w:val="00B8643E"/>
    <w:rsid w:val="00BA3A9E"/>
    <w:rsid w:val="00C97CA6"/>
    <w:rsid w:val="00DB268D"/>
    <w:rsid w:val="00DF040B"/>
    <w:rsid w:val="00E272D3"/>
    <w:rsid w:val="00EA70D5"/>
    <w:rsid w:val="00EC6D86"/>
    <w:rsid w:val="00F123DF"/>
    <w:rsid w:val="00F56440"/>
    <w:rsid w:val="00FA0D6D"/>
    <w:rsid w:val="00FB4A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BE0C9"/>
  <w15:chartTrackingRefBased/>
  <w15:docId w15:val="{26C11091-45CD-47DE-ABB0-C9C374B37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B424B"/>
    <w:pPr>
      <w:spacing w:before="120" w:after="280" w:line="240" w:lineRule="auto"/>
    </w:pPr>
    <w:rPr>
      <w:rFonts w:ascii="Calibri" w:eastAsiaTheme="minorEastAsia" w:hAnsi="Calibri"/>
      <w:lang w:eastAsia="ja-JP"/>
    </w:rPr>
  </w:style>
  <w:style w:type="paragraph" w:styleId="Heading2">
    <w:name w:val="heading 2"/>
    <w:basedOn w:val="Normal"/>
    <w:next w:val="Normal"/>
    <w:link w:val="Heading2Char"/>
    <w:uiPriority w:val="9"/>
    <w:unhideWhenUsed/>
    <w:qFormat/>
    <w:rsid w:val="002B424B"/>
    <w:pPr>
      <w:keepNext/>
      <w:keepLines/>
      <w:spacing w:before="40" w:after="0"/>
      <w:outlineLvl w:val="1"/>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uiPriority w:val="9"/>
    <w:unhideWhenUsed/>
    <w:qFormat/>
    <w:rsid w:val="002B424B"/>
    <w:pPr>
      <w:keepNext/>
      <w:keepLines/>
      <w:spacing w:before="40" w:after="0"/>
      <w:outlineLvl w:val="3"/>
    </w:pPr>
    <w:rPr>
      <w:rFonts w:asciiTheme="majorHAnsi" w:eastAsiaTheme="majorEastAsia" w:hAnsiTheme="majorHAnsi" w:cstheme="majorBidi"/>
      <w:color w:val="2F5496" w:themeColor="accent1" w:themeShade="B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B424B"/>
    <w:rPr>
      <w:rFonts w:asciiTheme="majorHAnsi" w:eastAsiaTheme="majorEastAsia" w:hAnsiTheme="majorHAnsi" w:cstheme="majorBidi"/>
      <w:color w:val="2F5496" w:themeColor="accent1" w:themeShade="BF"/>
      <w:sz w:val="32"/>
      <w:szCs w:val="32"/>
      <w:lang w:eastAsia="ja-JP"/>
    </w:rPr>
  </w:style>
  <w:style w:type="character" w:customStyle="1" w:styleId="Heading4Char">
    <w:name w:val="Heading 4 Char"/>
    <w:basedOn w:val="DefaultParagraphFont"/>
    <w:link w:val="Heading4"/>
    <w:uiPriority w:val="9"/>
    <w:rsid w:val="002B424B"/>
    <w:rPr>
      <w:rFonts w:asciiTheme="majorHAnsi" w:eastAsiaTheme="majorEastAsia" w:hAnsiTheme="majorHAnsi" w:cstheme="majorBidi"/>
      <w:color w:val="2F5496" w:themeColor="accent1" w:themeShade="BF"/>
      <w:sz w:val="24"/>
      <w:szCs w:val="24"/>
      <w:lang w:eastAsia="ja-JP"/>
    </w:rPr>
  </w:style>
  <w:style w:type="paragraph" w:styleId="Header">
    <w:name w:val="header"/>
    <w:basedOn w:val="Normal"/>
    <w:link w:val="HeaderChar"/>
    <w:uiPriority w:val="99"/>
    <w:unhideWhenUsed/>
    <w:rsid w:val="002B424B"/>
    <w:pPr>
      <w:tabs>
        <w:tab w:val="center" w:pos="4680"/>
        <w:tab w:val="right" w:pos="9360"/>
      </w:tabs>
      <w:spacing w:after="0"/>
    </w:pPr>
  </w:style>
  <w:style w:type="character" w:customStyle="1" w:styleId="HeaderChar">
    <w:name w:val="Header Char"/>
    <w:basedOn w:val="DefaultParagraphFont"/>
    <w:link w:val="Header"/>
    <w:uiPriority w:val="99"/>
    <w:rsid w:val="002B424B"/>
    <w:rPr>
      <w:rFonts w:ascii="Calibri" w:eastAsiaTheme="minorEastAsia" w:hAnsi="Calibri"/>
      <w:lang w:eastAsia="ja-JP"/>
    </w:rPr>
  </w:style>
  <w:style w:type="paragraph" w:styleId="Footer">
    <w:name w:val="footer"/>
    <w:basedOn w:val="Normal"/>
    <w:link w:val="FooterChar"/>
    <w:uiPriority w:val="99"/>
    <w:unhideWhenUsed/>
    <w:rsid w:val="002B424B"/>
    <w:pPr>
      <w:spacing w:before="200" w:after="0"/>
      <w:contextualSpacing/>
      <w:jc w:val="right"/>
    </w:pPr>
    <w:rPr>
      <w:rFonts w:asciiTheme="majorHAnsi" w:eastAsiaTheme="majorEastAsia" w:hAnsiTheme="majorHAnsi" w:cstheme="majorBidi"/>
      <w:noProof/>
      <w:color w:val="1F3864" w:themeColor="accent1" w:themeShade="80"/>
      <w:sz w:val="20"/>
    </w:rPr>
  </w:style>
  <w:style w:type="character" w:customStyle="1" w:styleId="FooterChar">
    <w:name w:val="Footer Char"/>
    <w:basedOn w:val="DefaultParagraphFont"/>
    <w:link w:val="Footer"/>
    <w:uiPriority w:val="99"/>
    <w:rsid w:val="002B424B"/>
    <w:rPr>
      <w:rFonts w:asciiTheme="majorHAnsi" w:eastAsiaTheme="majorEastAsia" w:hAnsiTheme="majorHAnsi" w:cstheme="majorBidi"/>
      <w:noProof/>
      <w:color w:val="1F3864" w:themeColor="accent1" w:themeShade="80"/>
      <w:sz w:val="20"/>
      <w:lang w:eastAsia="ja-JP"/>
    </w:rPr>
  </w:style>
  <w:style w:type="character" w:styleId="Strong">
    <w:name w:val="Strong"/>
    <w:basedOn w:val="DefaultParagraphFont"/>
    <w:uiPriority w:val="22"/>
    <w:qFormat/>
    <w:rsid w:val="002B424B"/>
    <w:rPr>
      <w:b/>
      <w:bCs/>
    </w:rPr>
  </w:style>
  <w:style w:type="character" w:styleId="Emphasis">
    <w:name w:val="Emphasis"/>
    <w:basedOn w:val="DefaultParagraphFont"/>
    <w:uiPriority w:val="20"/>
    <w:qFormat/>
    <w:rsid w:val="002B424B"/>
    <w:rPr>
      <w:i/>
      <w:iCs/>
    </w:rPr>
  </w:style>
  <w:style w:type="character" w:styleId="Hyperlink">
    <w:name w:val="Hyperlink"/>
    <w:basedOn w:val="DefaultParagraphFont"/>
    <w:uiPriority w:val="99"/>
    <w:unhideWhenUsed/>
    <w:rsid w:val="002B424B"/>
    <w:rPr>
      <w:color w:val="0563C1" w:themeColor="hyperlink"/>
      <w:u w:val="single"/>
    </w:rPr>
  </w:style>
  <w:style w:type="paragraph" w:styleId="NormalWeb">
    <w:name w:val="Normal (Web)"/>
    <w:basedOn w:val="Normal"/>
    <w:uiPriority w:val="99"/>
    <w:unhideWhenUsed/>
    <w:rsid w:val="002B424B"/>
    <w:pPr>
      <w:spacing w:before="100" w:beforeAutospacing="1" w:after="100" w:afterAutospacing="1"/>
    </w:pPr>
    <w:rPr>
      <w:rFonts w:ascii="Times New Roman" w:eastAsia="Times New Roman" w:hAnsi="Times New Roman" w:cs="Times New Roman"/>
      <w:sz w:val="24"/>
      <w:szCs w:val="24"/>
      <w:lang w:eastAsia="en-US"/>
    </w:rPr>
  </w:style>
  <w:style w:type="character" w:customStyle="1" w:styleId="textexposedshow">
    <w:name w:val="text_exposed_show"/>
    <w:basedOn w:val="DefaultParagraphFont"/>
    <w:rsid w:val="002B424B"/>
  </w:style>
  <w:style w:type="paragraph" w:styleId="BalloonText">
    <w:name w:val="Balloon Text"/>
    <w:basedOn w:val="Normal"/>
    <w:link w:val="BalloonTextChar"/>
    <w:uiPriority w:val="99"/>
    <w:semiHidden/>
    <w:unhideWhenUsed/>
    <w:rsid w:val="00B16FF8"/>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6FF8"/>
    <w:rPr>
      <w:rFonts w:ascii="Segoe UI" w:eastAsiaTheme="minorEastAsia" w:hAnsi="Segoe UI" w:cs="Segoe UI"/>
      <w:sz w:val="18"/>
      <w:szCs w:val="18"/>
      <w:lang w:eastAsia="ja-JP"/>
    </w:rPr>
  </w:style>
  <w:style w:type="character" w:styleId="UnresolvedMention">
    <w:name w:val="Unresolved Mention"/>
    <w:basedOn w:val="DefaultParagraphFont"/>
    <w:uiPriority w:val="99"/>
    <w:semiHidden/>
    <w:unhideWhenUsed/>
    <w:rsid w:val="00B16F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7083345">
      <w:bodyDiv w:val="1"/>
      <w:marLeft w:val="0"/>
      <w:marRight w:val="0"/>
      <w:marTop w:val="0"/>
      <w:marBottom w:val="0"/>
      <w:divBdr>
        <w:top w:val="none" w:sz="0" w:space="0" w:color="auto"/>
        <w:left w:val="none" w:sz="0" w:space="0" w:color="auto"/>
        <w:bottom w:val="none" w:sz="0" w:space="0" w:color="auto"/>
        <w:right w:val="none" w:sz="0" w:space="0" w:color="auto"/>
      </w:divBdr>
      <w:divsChild>
        <w:div w:id="35786468">
          <w:marLeft w:val="806"/>
          <w:marRight w:val="0"/>
          <w:marTop w:val="115"/>
          <w:marBottom w:val="120"/>
          <w:divBdr>
            <w:top w:val="none" w:sz="0" w:space="0" w:color="auto"/>
            <w:left w:val="none" w:sz="0" w:space="0" w:color="auto"/>
            <w:bottom w:val="none" w:sz="0" w:space="0" w:color="auto"/>
            <w:right w:val="none" w:sz="0" w:space="0" w:color="auto"/>
          </w:divBdr>
        </w:div>
        <w:div w:id="194125232">
          <w:marLeft w:val="806"/>
          <w:marRight w:val="0"/>
          <w:marTop w:val="115"/>
          <w:marBottom w:val="120"/>
          <w:divBdr>
            <w:top w:val="none" w:sz="0" w:space="0" w:color="auto"/>
            <w:left w:val="none" w:sz="0" w:space="0" w:color="auto"/>
            <w:bottom w:val="none" w:sz="0" w:space="0" w:color="auto"/>
            <w:right w:val="none" w:sz="0" w:space="0" w:color="auto"/>
          </w:divBdr>
        </w:div>
        <w:div w:id="2047022282">
          <w:marLeft w:val="806"/>
          <w:marRight w:val="0"/>
          <w:marTop w:val="115"/>
          <w:marBottom w:val="120"/>
          <w:divBdr>
            <w:top w:val="none" w:sz="0" w:space="0" w:color="auto"/>
            <w:left w:val="none" w:sz="0" w:space="0" w:color="auto"/>
            <w:bottom w:val="none" w:sz="0" w:space="0" w:color="auto"/>
            <w:right w:val="none" w:sz="0" w:space="0" w:color="auto"/>
          </w:divBdr>
        </w:div>
        <w:div w:id="1948659622">
          <w:marLeft w:val="806"/>
          <w:marRight w:val="0"/>
          <w:marTop w:val="115"/>
          <w:marBottom w:val="120"/>
          <w:divBdr>
            <w:top w:val="none" w:sz="0" w:space="0" w:color="auto"/>
            <w:left w:val="none" w:sz="0" w:space="0" w:color="auto"/>
            <w:bottom w:val="none" w:sz="0" w:space="0" w:color="auto"/>
            <w:right w:val="none" w:sz="0" w:space="0" w:color="auto"/>
          </w:divBdr>
        </w:div>
      </w:divsChild>
    </w:div>
    <w:div w:id="524750022">
      <w:bodyDiv w:val="1"/>
      <w:marLeft w:val="0"/>
      <w:marRight w:val="0"/>
      <w:marTop w:val="0"/>
      <w:marBottom w:val="0"/>
      <w:divBdr>
        <w:top w:val="none" w:sz="0" w:space="0" w:color="auto"/>
        <w:left w:val="none" w:sz="0" w:space="0" w:color="auto"/>
        <w:bottom w:val="none" w:sz="0" w:space="0" w:color="auto"/>
        <w:right w:val="none" w:sz="0" w:space="0" w:color="auto"/>
      </w:divBdr>
      <w:divsChild>
        <w:div w:id="1990204491">
          <w:marLeft w:val="806"/>
          <w:marRight w:val="0"/>
          <w:marTop w:val="115"/>
          <w:marBottom w:val="120"/>
          <w:divBdr>
            <w:top w:val="none" w:sz="0" w:space="0" w:color="auto"/>
            <w:left w:val="none" w:sz="0" w:space="0" w:color="auto"/>
            <w:bottom w:val="none" w:sz="0" w:space="0" w:color="auto"/>
            <w:right w:val="none" w:sz="0" w:space="0" w:color="auto"/>
          </w:divBdr>
        </w:div>
        <w:div w:id="1824658966">
          <w:marLeft w:val="806"/>
          <w:marRight w:val="0"/>
          <w:marTop w:val="115"/>
          <w:marBottom w:val="120"/>
          <w:divBdr>
            <w:top w:val="none" w:sz="0" w:space="0" w:color="auto"/>
            <w:left w:val="none" w:sz="0" w:space="0" w:color="auto"/>
            <w:bottom w:val="none" w:sz="0" w:space="0" w:color="auto"/>
            <w:right w:val="none" w:sz="0" w:space="0" w:color="auto"/>
          </w:divBdr>
        </w:div>
        <w:div w:id="1252085258">
          <w:marLeft w:val="806"/>
          <w:marRight w:val="0"/>
          <w:marTop w:val="115"/>
          <w:marBottom w:val="120"/>
          <w:divBdr>
            <w:top w:val="none" w:sz="0" w:space="0" w:color="auto"/>
            <w:left w:val="none" w:sz="0" w:space="0" w:color="auto"/>
            <w:bottom w:val="none" w:sz="0" w:space="0" w:color="auto"/>
            <w:right w:val="none" w:sz="0" w:space="0" w:color="auto"/>
          </w:divBdr>
        </w:div>
        <w:div w:id="1927686821">
          <w:marLeft w:val="806"/>
          <w:marRight w:val="0"/>
          <w:marTop w:val="115"/>
          <w:marBottom w:val="120"/>
          <w:divBdr>
            <w:top w:val="none" w:sz="0" w:space="0" w:color="auto"/>
            <w:left w:val="none" w:sz="0" w:space="0" w:color="auto"/>
            <w:bottom w:val="none" w:sz="0" w:space="0" w:color="auto"/>
            <w:right w:val="none" w:sz="0" w:space="0" w:color="auto"/>
          </w:divBdr>
        </w:div>
      </w:divsChild>
    </w:div>
    <w:div w:id="632833572">
      <w:bodyDiv w:val="1"/>
      <w:marLeft w:val="0"/>
      <w:marRight w:val="0"/>
      <w:marTop w:val="0"/>
      <w:marBottom w:val="0"/>
      <w:divBdr>
        <w:top w:val="none" w:sz="0" w:space="0" w:color="auto"/>
        <w:left w:val="none" w:sz="0" w:space="0" w:color="auto"/>
        <w:bottom w:val="none" w:sz="0" w:space="0" w:color="auto"/>
        <w:right w:val="none" w:sz="0" w:space="0" w:color="auto"/>
      </w:divBdr>
      <w:divsChild>
        <w:div w:id="1283027897">
          <w:marLeft w:val="806"/>
          <w:marRight w:val="0"/>
          <w:marTop w:val="115"/>
          <w:marBottom w:val="120"/>
          <w:divBdr>
            <w:top w:val="none" w:sz="0" w:space="0" w:color="auto"/>
            <w:left w:val="none" w:sz="0" w:space="0" w:color="auto"/>
            <w:bottom w:val="none" w:sz="0" w:space="0" w:color="auto"/>
            <w:right w:val="none" w:sz="0" w:space="0" w:color="auto"/>
          </w:divBdr>
        </w:div>
        <w:div w:id="416370653">
          <w:marLeft w:val="806"/>
          <w:marRight w:val="0"/>
          <w:marTop w:val="115"/>
          <w:marBottom w:val="120"/>
          <w:divBdr>
            <w:top w:val="none" w:sz="0" w:space="0" w:color="auto"/>
            <w:left w:val="none" w:sz="0" w:space="0" w:color="auto"/>
            <w:bottom w:val="none" w:sz="0" w:space="0" w:color="auto"/>
            <w:right w:val="none" w:sz="0" w:space="0" w:color="auto"/>
          </w:divBdr>
        </w:div>
        <w:div w:id="2045054082">
          <w:marLeft w:val="806"/>
          <w:marRight w:val="0"/>
          <w:marTop w:val="115"/>
          <w:marBottom w:val="120"/>
          <w:divBdr>
            <w:top w:val="none" w:sz="0" w:space="0" w:color="auto"/>
            <w:left w:val="none" w:sz="0" w:space="0" w:color="auto"/>
            <w:bottom w:val="none" w:sz="0" w:space="0" w:color="auto"/>
            <w:right w:val="none" w:sz="0" w:space="0" w:color="auto"/>
          </w:divBdr>
        </w:div>
        <w:div w:id="292836716">
          <w:marLeft w:val="806"/>
          <w:marRight w:val="0"/>
          <w:marTop w:val="115"/>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institute.uschamber.com/email-board-votes-know-the-rul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loudernonprofitstrategies.com" TargetMode="External"/><Relationship Id="rId1" Type="http://schemas.openxmlformats.org/officeDocument/2006/relationships/hyperlink" Target="mailto:claire@loudernonprofitstrategie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340</Words>
  <Characters>1941</Characters>
  <Application>Microsoft Office Word</Application>
  <DocSecurity>0</DocSecurity>
  <Lines>16</Lines>
  <Paragraphs>4</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Email Board Votes – Know the Rules!</vt:lpstr>
    </vt:vector>
  </TitlesOfParts>
  <Company/>
  <LinksUpToDate>false</LinksUpToDate>
  <CharactersWithSpaces>2277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Louder</dc:creator>
  <cp:keywords/>
  <dc:description/>
  <cp:lastModifiedBy>Claire Louder</cp:lastModifiedBy>
  <cp:revision>4</cp:revision>
  <dcterms:created xsi:type="dcterms:W3CDTF">2019-03-25T18:40:00Z</dcterms:created>
  <dcterms:modified xsi:type="dcterms:W3CDTF">2019-03-25T19:13:00Z</dcterms:modified>
</cp:coreProperties>
</file>